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C107" w14:textId="77777777" w:rsidR="003A6E7F" w:rsidRPr="004D44A6" w:rsidRDefault="003A6E7F" w:rsidP="004D44A6">
      <w:pPr>
        <w:spacing w:line="360" w:lineRule="auto"/>
        <w:jc w:val="both"/>
        <w:rPr>
          <w:rFonts w:asciiTheme="minorHAnsi" w:hAnsiTheme="minorHAnsi"/>
          <w:b/>
          <w:sz w:val="24"/>
          <w:szCs w:val="24"/>
        </w:rPr>
      </w:pPr>
      <w:r w:rsidRPr="004D44A6">
        <w:rPr>
          <w:rFonts w:asciiTheme="minorHAnsi" w:hAnsiTheme="minorHAnsi"/>
          <w:noProof/>
          <w:sz w:val="24"/>
          <w:szCs w:val="24"/>
          <w:lang w:val="es-HN" w:eastAsia="es-HN"/>
        </w:rPr>
        <w:drawing>
          <wp:anchor distT="0" distB="0" distL="114300" distR="114300" simplePos="0" relativeHeight="251659264" behindDoc="0" locked="0" layoutInCell="1" allowOverlap="1" wp14:anchorId="1364797A" wp14:editId="1094F00D">
            <wp:simplePos x="0" y="0"/>
            <wp:positionH relativeFrom="page">
              <wp:align>center</wp:align>
            </wp:positionH>
            <wp:positionV relativeFrom="paragraph">
              <wp:posOffset>-758825</wp:posOffset>
            </wp:positionV>
            <wp:extent cx="1533525" cy="1533525"/>
            <wp:effectExtent l="0" t="0" r="9525" b="9525"/>
            <wp:wrapNone/>
            <wp:docPr id="1" name="Imagen 1" descr="Gobierno de la República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la República de Hondur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C22B4" w14:textId="77777777" w:rsidR="003A6E7F" w:rsidRPr="004D44A6" w:rsidRDefault="003A6E7F" w:rsidP="004D44A6">
      <w:pPr>
        <w:spacing w:line="360" w:lineRule="auto"/>
        <w:jc w:val="both"/>
        <w:rPr>
          <w:rFonts w:asciiTheme="minorHAnsi" w:hAnsiTheme="minorHAnsi"/>
          <w:b/>
          <w:sz w:val="24"/>
          <w:szCs w:val="24"/>
        </w:rPr>
      </w:pPr>
    </w:p>
    <w:p w14:paraId="1D3C224B" w14:textId="77777777" w:rsidR="003A6E7F" w:rsidRPr="004D44A6" w:rsidRDefault="003A6E7F" w:rsidP="004D44A6">
      <w:pPr>
        <w:spacing w:line="360" w:lineRule="auto"/>
        <w:jc w:val="both"/>
        <w:rPr>
          <w:rFonts w:asciiTheme="minorHAnsi" w:hAnsiTheme="minorHAnsi"/>
          <w:b/>
          <w:sz w:val="24"/>
          <w:szCs w:val="24"/>
        </w:rPr>
      </w:pPr>
    </w:p>
    <w:p w14:paraId="39553B29" w14:textId="77777777" w:rsidR="003A6E7F" w:rsidRPr="004D44A6" w:rsidRDefault="003A6E7F" w:rsidP="004D44A6">
      <w:pPr>
        <w:spacing w:line="360" w:lineRule="auto"/>
        <w:jc w:val="both"/>
        <w:rPr>
          <w:rFonts w:asciiTheme="minorHAnsi" w:hAnsiTheme="minorHAnsi"/>
          <w:b/>
          <w:sz w:val="24"/>
          <w:szCs w:val="24"/>
        </w:rPr>
      </w:pPr>
    </w:p>
    <w:p w14:paraId="6C448B34" w14:textId="53F08F1B" w:rsidR="000A01DE" w:rsidRPr="004D44A6" w:rsidRDefault="000A01DE" w:rsidP="005016D3">
      <w:pPr>
        <w:spacing w:line="360" w:lineRule="auto"/>
        <w:jc w:val="center"/>
        <w:rPr>
          <w:rFonts w:asciiTheme="minorHAnsi" w:eastAsia="Times New Roman" w:hAnsiTheme="minorHAnsi" w:cs="Times New Roman"/>
          <w:b/>
          <w:sz w:val="24"/>
          <w:szCs w:val="24"/>
          <w:lang w:eastAsia="es-ES"/>
        </w:rPr>
      </w:pPr>
      <w:r w:rsidRPr="004D44A6">
        <w:rPr>
          <w:rFonts w:asciiTheme="minorHAnsi" w:eastAsia="Times New Roman" w:hAnsiTheme="minorHAnsi" w:cs="Times New Roman"/>
          <w:b/>
          <w:sz w:val="24"/>
          <w:szCs w:val="24"/>
          <w:lang w:eastAsia="es-ES"/>
        </w:rPr>
        <w:t xml:space="preserve">ACUERDO EJECUTIVO NÚMERO </w:t>
      </w:r>
      <w:r w:rsidR="00D04817">
        <w:rPr>
          <w:rFonts w:asciiTheme="minorHAnsi" w:eastAsia="Times New Roman" w:hAnsiTheme="minorHAnsi" w:cs="Times New Roman"/>
          <w:b/>
          <w:sz w:val="24"/>
          <w:szCs w:val="24"/>
          <w:lang w:eastAsia="es-ES"/>
        </w:rPr>
        <w:t>75-2023</w:t>
      </w:r>
    </w:p>
    <w:p w14:paraId="61801085" w14:textId="79BA7A03" w:rsidR="000B579E" w:rsidRDefault="000A01DE" w:rsidP="005016D3">
      <w:pPr>
        <w:spacing w:line="360" w:lineRule="auto"/>
        <w:jc w:val="center"/>
        <w:rPr>
          <w:rFonts w:asciiTheme="minorHAnsi" w:eastAsia="Times New Roman" w:hAnsiTheme="minorHAnsi" w:cs="Times New Roman"/>
          <w:b/>
          <w:sz w:val="24"/>
          <w:szCs w:val="24"/>
          <w:lang w:eastAsia="es-ES"/>
        </w:rPr>
      </w:pPr>
      <w:r w:rsidRPr="004D44A6">
        <w:rPr>
          <w:rFonts w:asciiTheme="minorHAnsi" w:eastAsia="Times New Roman" w:hAnsiTheme="minorHAnsi" w:cs="Times New Roman"/>
          <w:b/>
          <w:sz w:val="24"/>
          <w:szCs w:val="24"/>
          <w:lang w:eastAsia="es-ES"/>
        </w:rPr>
        <w:t xml:space="preserve">LA PRESIDENTA CONSTITUCIONAL DE LA REPÚBLICA, </w:t>
      </w:r>
    </w:p>
    <w:p w14:paraId="01E7BB7B" w14:textId="77777777" w:rsidR="005016D3" w:rsidRDefault="005016D3" w:rsidP="005016D3">
      <w:pPr>
        <w:spacing w:line="360" w:lineRule="auto"/>
        <w:jc w:val="center"/>
        <w:rPr>
          <w:rFonts w:asciiTheme="minorHAnsi" w:eastAsia="Times New Roman" w:hAnsiTheme="minorHAnsi" w:cs="Times New Roman"/>
          <w:b/>
          <w:sz w:val="24"/>
          <w:szCs w:val="24"/>
          <w:lang w:eastAsia="es-ES"/>
        </w:rPr>
      </w:pPr>
    </w:p>
    <w:p w14:paraId="4AB19E7C" w14:textId="39FA7AB8" w:rsidR="00FB42B7" w:rsidRPr="004D44A6" w:rsidRDefault="00FB42B7" w:rsidP="004D44A6">
      <w:pPr>
        <w:pStyle w:val="Textoindependiente"/>
        <w:spacing w:line="360" w:lineRule="auto"/>
        <w:jc w:val="both"/>
        <w:rPr>
          <w:rFonts w:asciiTheme="minorHAnsi" w:hAnsiTheme="minorHAnsi" w:cs="Times New Roman"/>
        </w:rPr>
      </w:pPr>
      <w:r w:rsidRPr="004D44A6">
        <w:rPr>
          <w:rFonts w:asciiTheme="minorHAnsi" w:hAnsiTheme="minorHAnsi" w:cs="Times New Roman"/>
          <w:b/>
        </w:rPr>
        <w:t xml:space="preserve">CONSIDERANDO: </w:t>
      </w:r>
      <w:r w:rsidRPr="004D44A6">
        <w:rPr>
          <w:rFonts w:asciiTheme="minorHAnsi" w:hAnsiTheme="minorHAnsi" w:cs="Times New Roman"/>
        </w:rPr>
        <w:t>Que según lo establecido en la Constitución de la República, la persona humana es el fin supremo de la sociedad</w:t>
      </w:r>
      <w:r w:rsidR="000A01DE" w:rsidRPr="004D44A6">
        <w:rPr>
          <w:rFonts w:asciiTheme="minorHAnsi" w:hAnsiTheme="minorHAnsi" w:cs="Times New Roman"/>
        </w:rPr>
        <w:t xml:space="preserve"> y del Estado, consecuentemente</w:t>
      </w:r>
      <w:r w:rsidRPr="004D44A6">
        <w:rPr>
          <w:rFonts w:asciiTheme="minorHAnsi" w:hAnsiTheme="minorHAnsi" w:cs="Times New Roman"/>
        </w:rPr>
        <w:t xml:space="preserve"> todos tienen la obligación de respetarla y protegerla</w:t>
      </w:r>
      <w:r w:rsidR="00770D1E" w:rsidRPr="004D44A6">
        <w:rPr>
          <w:rFonts w:asciiTheme="minorHAnsi" w:hAnsiTheme="minorHAnsi" w:cs="Times New Roman"/>
        </w:rPr>
        <w:t>.</w:t>
      </w:r>
      <w:r w:rsidRPr="004D44A6">
        <w:rPr>
          <w:rFonts w:asciiTheme="minorHAnsi" w:hAnsiTheme="minorHAnsi" w:cs="Times New Roman"/>
        </w:rPr>
        <w:t xml:space="preserve"> En ese sentido, la Constitución establece que el derecho a la vid</w:t>
      </w:r>
      <w:r w:rsidR="000A01DE" w:rsidRPr="004D44A6">
        <w:rPr>
          <w:rFonts w:asciiTheme="minorHAnsi" w:hAnsiTheme="minorHAnsi" w:cs="Times New Roman"/>
        </w:rPr>
        <w:t xml:space="preserve">a es inviolable, </w:t>
      </w:r>
      <w:r w:rsidRPr="004D44A6">
        <w:rPr>
          <w:rFonts w:asciiTheme="minorHAnsi" w:hAnsiTheme="minorHAnsi" w:cs="Times New Roman"/>
        </w:rPr>
        <w:t>consagra</w:t>
      </w:r>
      <w:r w:rsidR="000A01DE" w:rsidRPr="004D44A6">
        <w:rPr>
          <w:rFonts w:asciiTheme="minorHAnsi" w:hAnsiTheme="minorHAnsi" w:cs="Times New Roman"/>
        </w:rPr>
        <w:t>ndo</w:t>
      </w:r>
      <w:r w:rsidRPr="004D44A6">
        <w:rPr>
          <w:rFonts w:asciiTheme="minorHAnsi" w:hAnsiTheme="minorHAnsi" w:cs="Times New Roman"/>
        </w:rPr>
        <w:t xml:space="preserve"> el derecho a la protección de la salud de la población hondureña</w:t>
      </w:r>
      <w:r w:rsidR="000A01DE" w:rsidRPr="004D44A6">
        <w:rPr>
          <w:rFonts w:asciiTheme="minorHAnsi" w:hAnsiTheme="minorHAnsi" w:cs="Times New Roman"/>
        </w:rPr>
        <w:t xml:space="preserve">. Asimismo, establece que </w:t>
      </w:r>
      <w:r w:rsidR="00D04817">
        <w:rPr>
          <w:rFonts w:asciiTheme="minorHAnsi" w:hAnsiTheme="minorHAnsi" w:cs="Times New Roman"/>
        </w:rPr>
        <w:t xml:space="preserve">es </w:t>
      </w:r>
      <w:r w:rsidRPr="004D44A6">
        <w:rPr>
          <w:rFonts w:asciiTheme="minorHAnsi" w:hAnsiTheme="minorHAnsi" w:cs="Times New Roman"/>
        </w:rPr>
        <w:t xml:space="preserve">deber de todos participar en la promoción y preservación de la salud </w:t>
      </w:r>
      <w:r w:rsidR="000A01DE" w:rsidRPr="004D44A6">
        <w:rPr>
          <w:rFonts w:asciiTheme="minorHAnsi" w:hAnsiTheme="minorHAnsi" w:cs="Times New Roman"/>
        </w:rPr>
        <w:t xml:space="preserve">personal y de la comunidad </w:t>
      </w:r>
      <w:r w:rsidRPr="004D44A6">
        <w:rPr>
          <w:rFonts w:asciiTheme="minorHAnsi" w:hAnsiTheme="minorHAnsi" w:cs="Times New Roman"/>
        </w:rPr>
        <w:t>(artículos</w:t>
      </w:r>
      <w:r w:rsidR="00770D1E" w:rsidRPr="004D44A6">
        <w:rPr>
          <w:rFonts w:asciiTheme="minorHAnsi" w:hAnsiTheme="minorHAnsi" w:cs="Times New Roman"/>
        </w:rPr>
        <w:t xml:space="preserve"> 59,</w:t>
      </w:r>
      <w:r w:rsidRPr="004D44A6">
        <w:rPr>
          <w:rFonts w:asciiTheme="minorHAnsi" w:hAnsiTheme="minorHAnsi" w:cs="Times New Roman"/>
        </w:rPr>
        <w:t xml:space="preserve"> 65 y 145). </w:t>
      </w:r>
    </w:p>
    <w:p w14:paraId="3749FF78" w14:textId="77777777" w:rsidR="00EF1181" w:rsidRPr="004D44A6" w:rsidRDefault="00EF1181" w:rsidP="004D44A6">
      <w:pPr>
        <w:pStyle w:val="Textoindependiente"/>
        <w:spacing w:line="360" w:lineRule="auto"/>
        <w:jc w:val="both"/>
        <w:rPr>
          <w:rFonts w:asciiTheme="minorHAnsi" w:hAnsiTheme="minorHAnsi" w:cs="Times New Roman"/>
        </w:rPr>
      </w:pPr>
    </w:p>
    <w:p w14:paraId="1159FBAC" w14:textId="6982E392" w:rsidR="00EF1181" w:rsidRPr="004D44A6" w:rsidRDefault="00EF1181" w:rsidP="004D44A6">
      <w:pPr>
        <w:spacing w:line="360" w:lineRule="auto"/>
        <w:jc w:val="both"/>
        <w:rPr>
          <w:rFonts w:asciiTheme="minorHAnsi" w:hAnsiTheme="minorHAnsi" w:cstheme="minorHAnsi"/>
          <w:sz w:val="24"/>
          <w:szCs w:val="24"/>
        </w:rPr>
      </w:pPr>
      <w:r w:rsidRPr="004D44A6">
        <w:rPr>
          <w:rFonts w:asciiTheme="minorHAnsi" w:hAnsiTheme="minorHAnsi" w:cstheme="minorHAnsi"/>
          <w:b/>
          <w:sz w:val="24"/>
          <w:szCs w:val="24"/>
        </w:rPr>
        <w:t>CONSIDERANDO</w:t>
      </w:r>
      <w:r w:rsidRPr="004D44A6">
        <w:rPr>
          <w:rFonts w:asciiTheme="minorHAnsi" w:hAnsiTheme="minorHAnsi" w:cstheme="minorHAnsi"/>
          <w:sz w:val="24"/>
          <w:szCs w:val="24"/>
        </w:rPr>
        <w:t xml:space="preserve">: Que de conformidad con la Constitución de la República, </w:t>
      </w:r>
      <w:r w:rsidR="00E46113" w:rsidRPr="004D44A6">
        <w:rPr>
          <w:rFonts w:asciiTheme="minorHAnsi" w:hAnsiTheme="minorHAnsi" w:cstheme="minorHAnsi"/>
          <w:sz w:val="24"/>
          <w:szCs w:val="24"/>
        </w:rPr>
        <w:t>la</w:t>
      </w:r>
      <w:r w:rsidRPr="004D44A6">
        <w:rPr>
          <w:rFonts w:asciiTheme="minorHAnsi" w:hAnsiTheme="minorHAnsi" w:cstheme="minorHAnsi"/>
          <w:sz w:val="24"/>
          <w:szCs w:val="24"/>
        </w:rPr>
        <w:t xml:space="preserve"> </w:t>
      </w:r>
      <w:r w:rsidR="00E46113" w:rsidRPr="004D44A6">
        <w:rPr>
          <w:rFonts w:asciiTheme="minorHAnsi" w:hAnsiTheme="minorHAnsi" w:cstheme="minorHAnsi"/>
          <w:sz w:val="24"/>
          <w:szCs w:val="24"/>
        </w:rPr>
        <w:t>Presidenta tiene a su cargo la Administración General del Estado</w:t>
      </w:r>
      <w:r w:rsidRPr="004D44A6">
        <w:rPr>
          <w:rFonts w:asciiTheme="minorHAnsi" w:hAnsiTheme="minorHAnsi" w:cstheme="minorHAnsi"/>
          <w:sz w:val="24"/>
          <w:szCs w:val="24"/>
        </w:rPr>
        <w:t>,</w:t>
      </w:r>
      <w:r w:rsidR="00E46113" w:rsidRPr="004D44A6">
        <w:rPr>
          <w:rFonts w:asciiTheme="minorHAnsi" w:hAnsiTheme="minorHAnsi" w:cstheme="minorHAnsi"/>
          <w:sz w:val="24"/>
          <w:szCs w:val="24"/>
        </w:rPr>
        <w:t xml:space="preserve"> correspondiéndole</w:t>
      </w:r>
      <w:r w:rsidRPr="004D44A6">
        <w:rPr>
          <w:rFonts w:asciiTheme="minorHAnsi" w:hAnsiTheme="minorHAnsi" w:cstheme="minorHAnsi"/>
          <w:sz w:val="24"/>
          <w:szCs w:val="24"/>
        </w:rPr>
        <w:t xml:space="preserve"> entre otras atribuciones, </w:t>
      </w:r>
      <w:r w:rsidR="00E46113" w:rsidRPr="004D44A6">
        <w:rPr>
          <w:rFonts w:asciiTheme="minorHAnsi" w:hAnsiTheme="minorHAnsi" w:cstheme="minorHAnsi"/>
          <w:sz w:val="24"/>
          <w:szCs w:val="24"/>
        </w:rPr>
        <w:t xml:space="preserve">cumplir y hacer cumplir la Constitución, los tratados y convenciones, leyes y demás disposiciones legales; </w:t>
      </w:r>
      <w:r w:rsidRPr="004D44A6">
        <w:rPr>
          <w:rFonts w:asciiTheme="minorHAnsi" w:hAnsiTheme="minorHAnsi" w:cstheme="minorHAnsi"/>
          <w:sz w:val="24"/>
          <w:szCs w:val="24"/>
        </w:rPr>
        <w:t xml:space="preserve">dirigir la Política General del Estado y representarlo; emitir Acuerdos, Decretos, expedir Reglamentos y </w:t>
      </w:r>
      <w:r w:rsidR="00AB142B">
        <w:rPr>
          <w:rFonts w:asciiTheme="minorHAnsi" w:hAnsiTheme="minorHAnsi" w:cstheme="minorHAnsi"/>
          <w:sz w:val="24"/>
          <w:szCs w:val="24"/>
        </w:rPr>
        <w:t>Resoluciones conforme a la Ley,</w:t>
      </w:r>
      <w:r w:rsidR="00E46113" w:rsidRPr="004D44A6">
        <w:rPr>
          <w:rFonts w:asciiTheme="minorHAnsi" w:hAnsiTheme="minorHAnsi" w:cstheme="minorHAnsi"/>
          <w:sz w:val="24"/>
          <w:szCs w:val="24"/>
        </w:rPr>
        <w:t xml:space="preserve"> así como adoptar medidas de promoción, prevención, recuperación y rehabilitación de la salud de los habitantes</w:t>
      </w:r>
      <w:r w:rsidRPr="004D44A6">
        <w:rPr>
          <w:rFonts w:asciiTheme="minorHAnsi" w:hAnsiTheme="minorHAnsi" w:cstheme="minorHAnsi"/>
          <w:sz w:val="24"/>
          <w:szCs w:val="24"/>
        </w:rPr>
        <w:t xml:space="preserve"> (artículo 245</w:t>
      </w:r>
      <w:r w:rsidR="00935B47">
        <w:rPr>
          <w:rFonts w:asciiTheme="minorHAnsi" w:hAnsiTheme="minorHAnsi" w:cstheme="minorHAnsi"/>
          <w:sz w:val="24"/>
          <w:szCs w:val="24"/>
        </w:rPr>
        <w:t>, numerales 1, 2, 11 y 29</w:t>
      </w:r>
      <w:r w:rsidRPr="004D44A6">
        <w:rPr>
          <w:rFonts w:asciiTheme="minorHAnsi" w:hAnsiTheme="minorHAnsi" w:cstheme="minorHAnsi"/>
          <w:sz w:val="24"/>
          <w:szCs w:val="24"/>
        </w:rPr>
        <w:t>).</w:t>
      </w:r>
    </w:p>
    <w:p w14:paraId="5A55A940" w14:textId="77777777" w:rsidR="00FB42B7" w:rsidRPr="004D44A6" w:rsidRDefault="00FB42B7" w:rsidP="004D44A6">
      <w:pPr>
        <w:pStyle w:val="Textoindependiente"/>
        <w:spacing w:line="360" w:lineRule="auto"/>
        <w:jc w:val="both"/>
        <w:rPr>
          <w:rFonts w:asciiTheme="minorHAnsi" w:hAnsiTheme="minorHAnsi" w:cs="Times New Roman"/>
        </w:rPr>
      </w:pPr>
    </w:p>
    <w:p w14:paraId="76477FDB" w14:textId="4FC37D0A" w:rsidR="00FB42B7" w:rsidRPr="004D44A6" w:rsidRDefault="00FB42B7" w:rsidP="004D44A6">
      <w:pPr>
        <w:pStyle w:val="Textoindependiente"/>
        <w:spacing w:line="360" w:lineRule="auto"/>
        <w:jc w:val="both"/>
        <w:rPr>
          <w:rFonts w:asciiTheme="minorHAnsi" w:hAnsiTheme="minorHAnsi" w:cs="Times New Roman"/>
        </w:rPr>
      </w:pPr>
      <w:r w:rsidRPr="004D44A6">
        <w:rPr>
          <w:rFonts w:asciiTheme="minorHAnsi" w:hAnsiTheme="minorHAnsi"/>
          <w:b/>
        </w:rPr>
        <w:t>CONSIDERANDO:</w:t>
      </w:r>
      <w:r w:rsidRPr="004D44A6">
        <w:rPr>
          <w:rFonts w:asciiTheme="minorHAnsi" w:hAnsiTheme="minorHAnsi"/>
        </w:rPr>
        <w:t xml:space="preserve"> Que Honduras, como Estado miembro de la Organización de las Naciones Unidades (ONU) y de la Organización de los Estados Americanos (OEA), ha suscrito y ratificado </w:t>
      </w:r>
      <w:r w:rsidR="0013587D" w:rsidRPr="004D44A6">
        <w:rPr>
          <w:rFonts w:asciiTheme="minorHAnsi" w:hAnsiTheme="minorHAnsi"/>
        </w:rPr>
        <w:t>numerosos</w:t>
      </w:r>
      <w:r w:rsidRPr="004D44A6">
        <w:rPr>
          <w:rFonts w:asciiTheme="minorHAnsi" w:hAnsiTheme="minorHAnsi"/>
        </w:rPr>
        <w:t xml:space="preserve"> Tratados y Convenios internacionales</w:t>
      </w:r>
      <w:r w:rsidR="0013587D" w:rsidRPr="004D44A6">
        <w:rPr>
          <w:rFonts w:asciiTheme="minorHAnsi" w:hAnsiTheme="minorHAnsi"/>
        </w:rPr>
        <w:t xml:space="preserve">, mediante los cuales se compromete a garantizar el respeto de los derechos fundamentales de las mujeres y niñas. </w:t>
      </w:r>
    </w:p>
    <w:p w14:paraId="5D0C6F4E" w14:textId="77777777" w:rsidR="00FB42B7" w:rsidRPr="004D44A6" w:rsidRDefault="00FB42B7" w:rsidP="004D44A6">
      <w:pPr>
        <w:pStyle w:val="Textoindependiente"/>
        <w:spacing w:line="360" w:lineRule="auto"/>
        <w:jc w:val="both"/>
        <w:rPr>
          <w:rFonts w:asciiTheme="minorHAnsi" w:hAnsiTheme="minorHAnsi" w:cs="Times New Roman"/>
        </w:rPr>
      </w:pPr>
    </w:p>
    <w:p w14:paraId="198E5397" w14:textId="6D27281A" w:rsidR="0013587D" w:rsidRPr="004D44A6" w:rsidRDefault="0013587D" w:rsidP="004D44A6">
      <w:pPr>
        <w:spacing w:line="360" w:lineRule="auto"/>
        <w:jc w:val="both"/>
        <w:rPr>
          <w:rFonts w:asciiTheme="minorHAnsi" w:eastAsia="Times New Roman" w:hAnsiTheme="minorHAnsi" w:cs="Times New Roman"/>
          <w:sz w:val="24"/>
          <w:szCs w:val="24"/>
        </w:rPr>
      </w:pPr>
      <w:r w:rsidRPr="004D44A6">
        <w:rPr>
          <w:rFonts w:asciiTheme="minorHAnsi" w:eastAsia="Times New Roman" w:hAnsiTheme="minorHAnsi" w:cs="Times New Roman"/>
          <w:b/>
          <w:sz w:val="24"/>
          <w:szCs w:val="24"/>
        </w:rPr>
        <w:t>CONSIDERANDO</w:t>
      </w:r>
      <w:r w:rsidR="00AB142B">
        <w:rPr>
          <w:rFonts w:asciiTheme="minorHAnsi" w:eastAsia="Times New Roman" w:hAnsiTheme="minorHAnsi" w:cs="Times New Roman"/>
          <w:sz w:val="24"/>
          <w:szCs w:val="24"/>
        </w:rPr>
        <w:t>: Que el Estado de Honduras</w:t>
      </w:r>
      <w:r w:rsidRPr="004D44A6">
        <w:rPr>
          <w:rFonts w:asciiTheme="minorHAnsi" w:eastAsia="Times New Roman" w:hAnsiTheme="minorHAnsi" w:cs="Times New Roman"/>
          <w:sz w:val="24"/>
          <w:szCs w:val="24"/>
        </w:rPr>
        <w:t xml:space="preserve"> ha recibido observaciones y recomendaciones de parte de la Organización de las Naciones Unidas</w:t>
      </w:r>
      <w:r w:rsidR="00AB142B">
        <w:rPr>
          <w:rFonts w:asciiTheme="minorHAnsi" w:eastAsia="Times New Roman" w:hAnsiTheme="minorHAnsi" w:cs="Times New Roman"/>
          <w:sz w:val="24"/>
          <w:szCs w:val="24"/>
        </w:rPr>
        <w:t xml:space="preserve"> (ONU)</w:t>
      </w:r>
      <w:r w:rsidRPr="004D44A6">
        <w:rPr>
          <w:rFonts w:asciiTheme="minorHAnsi" w:eastAsia="Times New Roman" w:hAnsiTheme="minorHAnsi" w:cs="Times New Roman"/>
          <w:sz w:val="24"/>
          <w:szCs w:val="24"/>
        </w:rPr>
        <w:t xml:space="preserve"> a través del Comité de Derechos Humanos, Comité de Derechos Económicos, Sociales y Culturales, Comité</w:t>
      </w:r>
      <w:r w:rsidR="00935B47">
        <w:rPr>
          <w:rFonts w:asciiTheme="minorHAnsi" w:eastAsia="Times New Roman" w:hAnsiTheme="minorHAnsi" w:cs="Times New Roman"/>
          <w:sz w:val="24"/>
          <w:szCs w:val="24"/>
        </w:rPr>
        <w:t xml:space="preserve"> para la E</w:t>
      </w:r>
      <w:r w:rsidR="000A01DE" w:rsidRPr="004D44A6">
        <w:rPr>
          <w:rFonts w:asciiTheme="minorHAnsi" w:eastAsia="Times New Roman" w:hAnsiTheme="minorHAnsi" w:cs="Times New Roman"/>
          <w:sz w:val="24"/>
          <w:szCs w:val="24"/>
        </w:rPr>
        <w:t>liminación de la Discriminación contra la Mujer (CEDAW)</w:t>
      </w:r>
      <w:r w:rsidRPr="004D44A6">
        <w:rPr>
          <w:rFonts w:asciiTheme="minorHAnsi" w:eastAsia="Times New Roman" w:hAnsiTheme="minorHAnsi" w:cs="Times New Roman"/>
          <w:sz w:val="24"/>
          <w:szCs w:val="24"/>
        </w:rPr>
        <w:t>, Organización Mundial de la Salud (OMS), así como de parte de la Comisión Interamericana de Derechos Humanos (CIDH)</w:t>
      </w:r>
      <w:r w:rsidR="000A01DE" w:rsidRPr="004D44A6">
        <w:rPr>
          <w:rFonts w:asciiTheme="minorHAnsi" w:eastAsia="Times New Roman" w:hAnsiTheme="minorHAnsi" w:cs="Times New Roman"/>
          <w:sz w:val="24"/>
          <w:szCs w:val="24"/>
        </w:rPr>
        <w:t>,</w:t>
      </w:r>
      <w:r w:rsidRPr="004D44A6">
        <w:rPr>
          <w:rFonts w:asciiTheme="minorHAnsi" w:eastAsia="Times New Roman" w:hAnsiTheme="minorHAnsi" w:cs="Times New Roman"/>
          <w:sz w:val="24"/>
          <w:szCs w:val="24"/>
        </w:rPr>
        <w:t xml:space="preserve"> para que </w:t>
      </w:r>
      <w:r w:rsidRPr="004D44A6">
        <w:rPr>
          <w:rFonts w:asciiTheme="minorHAnsi" w:eastAsia="Times New Roman" w:hAnsiTheme="minorHAnsi" w:cs="Times New Roman"/>
          <w:b/>
          <w:sz w:val="24"/>
          <w:szCs w:val="24"/>
        </w:rPr>
        <w:t>elimine la actual prohibición de la distribución de la Píldora Anticonceptiva de Emergencia (PAE)</w:t>
      </w:r>
      <w:r w:rsidRPr="004D44A6">
        <w:rPr>
          <w:rFonts w:asciiTheme="minorHAnsi" w:eastAsia="Times New Roman" w:hAnsiTheme="minorHAnsi" w:cs="Times New Roman"/>
          <w:sz w:val="24"/>
          <w:szCs w:val="24"/>
        </w:rPr>
        <w:t xml:space="preserve"> y para que tome las medidas necesarias para asegurar su libre accesibilidad, disponibilidad y asequibilidad para todas las mujeres, adolescentes y niñas que la requieran en situaciones de emergencia.</w:t>
      </w:r>
    </w:p>
    <w:p w14:paraId="378A2184" w14:textId="77777777" w:rsidR="00E707B0" w:rsidRPr="004D44A6" w:rsidRDefault="00E707B0" w:rsidP="004D44A6">
      <w:pPr>
        <w:spacing w:line="360" w:lineRule="auto"/>
        <w:ind w:right="76"/>
        <w:jc w:val="both"/>
        <w:rPr>
          <w:rFonts w:asciiTheme="minorHAnsi" w:hAnsiTheme="minorHAnsi"/>
          <w:b/>
          <w:sz w:val="24"/>
          <w:szCs w:val="24"/>
        </w:rPr>
      </w:pPr>
    </w:p>
    <w:p w14:paraId="2E3E6CD8" w14:textId="3D6BD8C2" w:rsidR="00CC1182" w:rsidRPr="004D44A6" w:rsidRDefault="00CC1182" w:rsidP="004D44A6">
      <w:pPr>
        <w:spacing w:line="360" w:lineRule="auto"/>
        <w:ind w:right="76"/>
        <w:jc w:val="both"/>
        <w:rPr>
          <w:rFonts w:asciiTheme="minorHAnsi" w:hAnsiTheme="minorHAnsi"/>
          <w:sz w:val="24"/>
          <w:szCs w:val="24"/>
        </w:rPr>
      </w:pPr>
      <w:r w:rsidRPr="004D44A6">
        <w:rPr>
          <w:rFonts w:asciiTheme="minorHAnsi" w:hAnsiTheme="minorHAnsi"/>
          <w:b/>
          <w:sz w:val="24"/>
          <w:szCs w:val="24"/>
        </w:rPr>
        <w:t>CONSIDERANDO:</w:t>
      </w:r>
      <w:r w:rsidRPr="004D44A6">
        <w:rPr>
          <w:rFonts w:asciiTheme="minorHAnsi" w:hAnsiTheme="minorHAnsi"/>
          <w:sz w:val="24"/>
          <w:szCs w:val="24"/>
        </w:rPr>
        <w:t xml:space="preserve"> Que l</w:t>
      </w:r>
      <w:r w:rsidR="00E707B0" w:rsidRPr="004D44A6">
        <w:rPr>
          <w:rFonts w:asciiTheme="minorHAnsi" w:hAnsiTheme="minorHAnsi"/>
          <w:sz w:val="24"/>
          <w:szCs w:val="24"/>
        </w:rPr>
        <w:t>a</w:t>
      </w:r>
      <w:r w:rsidRPr="004D44A6">
        <w:rPr>
          <w:rFonts w:asciiTheme="minorHAnsi" w:hAnsiTheme="minorHAnsi"/>
          <w:sz w:val="24"/>
          <w:szCs w:val="24"/>
        </w:rPr>
        <w:t xml:space="preserve"> </w:t>
      </w:r>
      <w:r w:rsidRPr="004D44A6">
        <w:rPr>
          <w:rFonts w:asciiTheme="minorHAnsi" w:hAnsiTheme="minorHAnsi"/>
          <w:sz w:val="24"/>
          <w:szCs w:val="24"/>
          <w:lang w:val="es-MX"/>
        </w:rPr>
        <w:t>Píldora Anticonceptiva de Emergencia</w:t>
      </w:r>
      <w:r w:rsidR="00E707B0" w:rsidRPr="004D44A6">
        <w:rPr>
          <w:rFonts w:asciiTheme="minorHAnsi" w:hAnsiTheme="minorHAnsi"/>
          <w:sz w:val="24"/>
          <w:szCs w:val="24"/>
          <w:lang w:val="es-MX"/>
        </w:rPr>
        <w:t xml:space="preserve"> (</w:t>
      </w:r>
      <w:proofErr w:type="spellStart"/>
      <w:r w:rsidR="00E707B0" w:rsidRPr="004D44A6">
        <w:rPr>
          <w:rFonts w:asciiTheme="minorHAnsi" w:hAnsiTheme="minorHAnsi"/>
          <w:sz w:val="24"/>
          <w:szCs w:val="24"/>
        </w:rPr>
        <w:t>Levonorgestrel</w:t>
      </w:r>
      <w:proofErr w:type="spellEnd"/>
      <w:r w:rsidR="00E707B0" w:rsidRPr="004D44A6">
        <w:rPr>
          <w:rFonts w:asciiTheme="minorHAnsi" w:hAnsiTheme="minorHAnsi"/>
          <w:sz w:val="24"/>
          <w:szCs w:val="24"/>
        </w:rPr>
        <w:t>)</w:t>
      </w:r>
      <w:r w:rsidRPr="004D44A6">
        <w:rPr>
          <w:rFonts w:asciiTheme="minorHAnsi" w:hAnsiTheme="minorHAnsi"/>
          <w:sz w:val="24"/>
          <w:szCs w:val="24"/>
          <w:lang w:val="es-MX"/>
        </w:rPr>
        <w:t xml:space="preserve"> </w:t>
      </w:r>
      <w:r w:rsidRPr="004D44A6">
        <w:rPr>
          <w:rFonts w:asciiTheme="minorHAnsi" w:hAnsiTheme="minorHAnsi"/>
          <w:sz w:val="24"/>
          <w:szCs w:val="24"/>
          <w:lang w:val="es-MX"/>
        </w:rPr>
        <w:lastRenderedPageBreak/>
        <w:t xml:space="preserve">forma parte del </w:t>
      </w:r>
      <w:r w:rsidRPr="004D44A6">
        <w:rPr>
          <w:rFonts w:asciiTheme="minorHAnsi" w:hAnsiTheme="minorHAnsi"/>
          <w:b/>
          <w:sz w:val="24"/>
          <w:szCs w:val="24"/>
          <w:lang w:val="es-MX"/>
        </w:rPr>
        <w:t>Listado de Medicamentos Esenciales de la Organización Mundial de la Salud (OMS)</w:t>
      </w:r>
      <w:r w:rsidRPr="004D44A6">
        <w:rPr>
          <w:rFonts w:asciiTheme="minorHAnsi" w:hAnsiTheme="minorHAnsi"/>
          <w:sz w:val="24"/>
          <w:szCs w:val="24"/>
          <w:lang w:val="es-MX"/>
        </w:rPr>
        <w:t>.</w:t>
      </w:r>
    </w:p>
    <w:p w14:paraId="7CB8CA64" w14:textId="6D675075" w:rsidR="00CC1182" w:rsidRPr="004D44A6" w:rsidRDefault="00E707B0" w:rsidP="004D44A6">
      <w:pPr>
        <w:tabs>
          <w:tab w:val="left" w:pos="5385"/>
        </w:tabs>
        <w:spacing w:line="360" w:lineRule="auto"/>
        <w:jc w:val="both"/>
        <w:rPr>
          <w:rFonts w:asciiTheme="minorHAnsi" w:hAnsiTheme="minorHAnsi"/>
          <w:b/>
          <w:sz w:val="24"/>
          <w:szCs w:val="24"/>
        </w:rPr>
      </w:pPr>
      <w:r w:rsidRPr="004D44A6">
        <w:rPr>
          <w:rFonts w:asciiTheme="minorHAnsi" w:hAnsiTheme="minorHAnsi"/>
          <w:b/>
          <w:sz w:val="24"/>
          <w:szCs w:val="24"/>
        </w:rPr>
        <w:tab/>
      </w:r>
    </w:p>
    <w:p w14:paraId="139CF39A" w14:textId="2F5EB146" w:rsidR="00C03480" w:rsidRPr="004D44A6" w:rsidRDefault="00C03480" w:rsidP="004D44A6">
      <w:pPr>
        <w:spacing w:line="360" w:lineRule="auto"/>
        <w:jc w:val="both"/>
        <w:rPr>
          <w:rFonts w:asciiTheme="minorHAnsi" w:hAnsiTheme="minorHAnsi"/>
          <w:sz w:val="24"/>
          <w:szCs w:val="24"/>
          <w:lang w:val="es-MX"/>
        </w:rPr>
      </w:pPr>
      <w:r w:rsidRPr="004D44A6">
        <w:rPr>
          <w:rFonts w:asciiTheme="minorHAnsi" w:hAnsiTheme="minorHAnsi"/>
          <w:b/>
          <w:sz w:val="24"/>
          <w:szCs w:val="24"/>
        </w:rPr>
        <w:t>CONSIDERANDO:</w:t>
      </w:r>
      <w:r w:rsidRPr="004D44A6">
        <w:rPr>
          <w:rFonts w:asciiTheme="minorHAnsi" w:hAnsiTheme="minorHAnsi"/>
          <w:sz w:val="24"/>
          <w:szCs w:val="24"/>
        </w:rPr>
        <w:t xml:space="preserve"> Que durante aproximadamente 10 años, nuestro país permitió la distribución y uso legal de la </w:t>
      </w:r>
      <w:r w:rsidRPr="004D44A6">
        <w:rPr>
          <w:rFonts w:asciiTheme="minorHAnsi" w:hAnsiTheme="minorHAnsi"/>
          <w:sz w:val="24"/>
          <w:szCs w:val="24"/>
          <w:lang w:val="es-MX"/>
        </w:rPr>
        <w:t>Píldora Anticonceptiva de Emergencia (PAE), la cual es, según la Organización Mundial de la Salud (OMS) un método confiable y ético al cual las mujeres pueden recurrir en caso de emergencia dentro de los primeros días pos</w:t>
      </w:r>
      <w:r w:rsidR="00E21050">
        <w:rPr>
          <w:rFonts w:asciiTheme="minorHAnsi" w:hAnsiTheme="minorHAnsi"/>
          <w:sz w:val="24"/>
          <w:szCs w:val="24"/>
          <w:lang w:val="es-MX"/>
        </w:rPr>
        <w:t xml:space="preserve">teriores a una relación sexual </w:t>
      </w:r>
      <w:r w:rsidRPr="004D44A6">
        <w:rPr>
          <w:rFonts w:asciiTheme="minorHAnsi" w:hAnsiTheme="minorHAnsi"/>
          <w:sz w:val="24"/>
          <w:szCs w:val="24"/>
          <w:lang w:val="es-MX"/>
        </w:rPr>
        <w:t>sin</w:t>
      </w:r>
      <w:r w:rsidR="00E21050">
        <w:rPr>
          <w:rFonts w:asciiTheme="minorHAnsi" w:hAnsiTheme="minorHAnsi"/>
          <w:sz w:val="24"/>
          <w:szCs w:val="24"/>
          <w:lang w:val="es-MX"/>
        </w:rPr>
        <w:t xml:space="preserve"> protección,</w:t>
      </w:r>
      <w:r w:rsidRPr="004D44A6">
        <w:rPr>
          <w:rFonts w:asciiTheme="minorHAnsi" w:hAnsiTheme="minorHAnsi"/>
          <w:sz w:val="24"/>
          <w:szCs w:val="24"/>
          <w:lang w:val="es-MX"/>
        </w:rPr>
        <w:t xml:space="preserve"> con el objetivo de prevenir </w:t>
      </w:r>
      <w:r w:rsidR="000E6B9A">
        <w:rPr>
          <w:rFonts w:asciiTheme="minorHAnsi" w:hAnsiTheme="minorHAnsi"/>
          <w:sz w:val="24"/>
          <w:szCs w:val="24"/>
          <w:lang w:val="es-MX"/>
        </w:rPr>
        <w:t xml:space="preserve">un embarazo, el cual </w:t>
      </w:r>
      <w:r w:rsidRPr="004D44A6">
        <w:rPr>
          <w:rFonts w:asciiTheme="minorHAnsi" w:hAnsiTheme="minorHAnsi"/>
          <w:sz w:val="24"/>
          <w:szCs w:val="24"/>
          <w:lang w:val="es-MX"/>
        </w:rPr>
        <w:t>no siempre se produce.</w:t>
      </w:r>
    </w:p>
    <w:p w14:paraId="073A2581" w14:textId="77777777" w:rsidR="00C03480" w:rsidRPr="00E21050" w:rsidRDefault="00C03480" w:rsidP="004D44A6">
      <w:pPr>
        <w:spacing w:line="360" w:lineRule="auto"/>
        <w:ind w:right="76"/>
        <w:jc w:val="both"/>
        <w:rPr>
          <w:rFonts w:asciiTheme="minorHAnsi" w:hAnsiTheme="minorHAnsi"/>
          <w:sz w:val="24"/>
          <w:szCs w:val="24"/>
          <w:lang w:val="es-MX"/>
        </w:rPr>
      </w:pPr>
    </w:p>
    <w:p w14:paraId="62D79829" w14:textId="486D3046" w:rsidR="00C03480" w:rsidRPr="004D44A6" w:rsidRDefault="005A5365" w:rsidP="004D44A6">
      <w:pPr>
        <w:spacing w:line="360" w:lineRule="auto"/>
        <w:jc w:val="both"/>
        <w:rPr>
          <w:rFonts w:asciiTheme="minorHAnsi" w:hAnsiTheme="minorHAnsi"/>
          <w:sz w:val="24"/>
          <w:szCs w:val="24"/>
        </w:rPr>
      </w:pPr>
      <w:r w:rsidRPr="004D44A6">
        <w:rPr>
          <w:rFonts w:asciiTheme="minorHAnsi" w:hAnsiTheme="minorHAnsi"/>
          <w:b/>
          <w:sz w:val="24"/>
          <w:szCs w:val="24"/>
          <w:lang w:val="es-MX"/>
        </w:rPr>
        <w:t>CONSIDERANDO:</w:t>
      </w:r>
      <w:r w:rsidRPr="004D44A6">
        <w:rPr>
          <w:rFonts w:asciiTheme="minorHAnsi" w:hAnsiTheme="minorHAnsi"/>
          <w:sz w:val="24"/>
          <w:szCs w:val="24"/>
          <w:lang w:val="es-MX"/>
        </w:rPr>
        <w:t xml:space="preserve"> Que en octubre del 2005, la Organización Mundial de la Salud (OMS) determinó que la Píldora Anticonceptiva de Emergencia (PAE) </w:t>
      </w:r>
      <w:r w:rsidR="00EF1181" w:rsidRPr="004D44A6">
        <w:rPr>
          <w:rFonts w:asciiTheme="minorHAnsi" w:hAnsiTheme="minorHAnsi"/>
          <w:b/>
          <w:sz w:val="24"/>
          <w:szCs w:val="24"/>
          <w:lang w:val="es-MX"/>
        </w:rPr>
        <w:t>no es abortiva,</w:t>
      </w:r>
      <w:r w:rsidRPr="004D44A6">
        <w:rPr>
          <w:rFonts w:asciiTheme="minorHAnsi" w:hAnsiTheme="minorHAnsi"/>
          <w:sz w:val="24"/>
          <w:szCs w:val="24"/>
          <w:lang w:val="es-MX"/>
        </w:rPr>
        <w:t xml:space="preserve"> </w:t>
      </w:r>
      <w:r w:rsidR="00EF1181" w:rsidRPr="004D44A6">
        <w:rPr>
          <w:rFonts w:asciiTheme="minorHAnsi" w:hAnsiTheme="minorHAnsi"/>
          <w:sz w:val="24"/>
          <w:szCs w:val="24"/>
        </w:rPr>
        <w:t>determinando a través de una rev</w:t>
      </w:r>
      <w:r w:rsidR="00AB142B">
        <w:rPr>
          <w:rFonts w:asciiTheme="minorHAnsi" w:hAnsiTheme="minorHAnsi"/>
          <w:sz w:val="24"/>
          <w:szCs w:val="24"/>
        </w:rPr>
        <w:t>isión cuidadosa de la evidencia</w:t>
      </w:r>
      <w:r w:rsidR="00EF1181" w:rsidRPr="004D44A6">
        <w:rPr>
          <w:rFonts w:asciiTheme="minorHAnsi" w:hAnsiTheme="minorHAnsi"/>
          <w:sz w:val="24"/>
          <w:szCs w:val="24"/>
        </w:rPr>
        <w:t xml:space="preserve"> </w:t>
      </w:r>
      <w:r w:rsidR="00EF1181" w:rsidRPr="00AB142B">
        <w:rPr>
          <w:rFonts w:asciiTheme="minorHAnsi" w:hAnsiTheme="minorHAnsi"/>
          <w:i/>
          <w:sz w:val="24"/>
          <w:szCs w:val="24"/>
        </w:rPr>
        <w:t xml:space="preserve">“que las Píldoras Anticonceptivas de Emergencia de </w:t>
      </w:r>
      <w:proofErr w:type="spellStart"/>
      <w:r w:rsidR="00EF1181" w:rsidRPr="00AB142B">
        <w:rPr>
          <w:rFonts w:asciiTheme="minorHAnsi" w:hAnsiTheme="minorHAnsi"/>
          <w:i/>
          <w:sz w:val="24"/>
          <w:szCs w:val="24"/>
        </w:rPr>
        <w:t>Levonorgestrel</w:t>
      </w:r>
      <w:proofErr w:type="spellEnd"/>
      <w:r w:rsidR="00EF1181" w:rsidRPr="00AB142B">
        <w:rPr>
          <w:rFonts w:asciiTheme="minorHAnsi" w:hAnsiTheme="minorHAnsi"/>
          <w:i/>
          <w:sz w:val="24"/>
          <w:szCs w:val="24"/>
        </w:rPr>
        <w:t xml:space="preserve"> solo, son muy seguras. No causan aborto ni dañan la fertilidad futura. Los efectos secundarios son infrecuentes y generalmente leves”.</w:t>
      </w:r>
    </w:p>
    <w:p w14:paraId="746F7D84" w14:textId="77777777" w:rsidR="00EF1181" w:rsidRPr="004D44A6" w:rsidRDefault="00EF1181" w:rsidP="004D44A6">
      <w:pPr>
        <w:spacing w:line="360" w:lineRule="auto"/>
        <w:jc w:val="both"/>
        <w:rPr>
          <w:rFonts w:asciiTheme="minorHAnsi" w:hAnsiTheme="minorHAnsi"/>
          <w:b/>
          <w:sz w:val="24"/>
          <w:szCs w:val="24"/>
          <w:lang w:val="es-MX"/>
        </w:rPr>
      </w:pPr>
    </w:p>
    <w:p w14:paraId="5E081DE4" w14:textId="4EA7A8AA" w:rsidR="00CC1182" w:rsidRPr="004D44A6" w:rsidRDefault="00973E75" w:rsidP="004D44A6">
      <w:pPr>
        <w:spacing w:line="360" w:lineRule="auto"/>
        <w:jc w:val="both"/>
        <w:rPr>
          <w:rFonts w:asciiTheme="minorHAnsi" w:hAnsiTheme="minorHAnsi"/>
          <w:sz w:val="24"/>
          <w:szCs w:val="24"/>
        </w:rPr>
      </w:pPr>
      <w:r w:rsidRPr="004D44A6">
        <w:rPr>
          <w:rFonts w:asciiTheme="minorHAnsi" w:hAnsiTheme="minorHAnsi"/>
          <w:b/>
          <w:sz w:val="24"/>
          <w:szCs w:val="24"/>
          <w:lang w:val="es-MX"/>
        </w:rPr>
        <w:t>CONSIDERANDO:</w:t>
      </w:r>
      <w:r w:rsidRPr="004D44A6">
        <w:rPr>
          <w:rFonts w:asciiTheme="minorHAnsi" w:hAnsiTheme="minorHAnsi"/>
          <w:sz w:val="24"/>
          <w:szCs w:val="24"/>
          <w:lang w:val="es-MX"/>
        </w:rPr>
        <w:t xml:space="preserve"> Que aprovechando la ruptura del orden constitucional </w:t>
      </w:r>
      <w:r w:rsidR="00C03480" w:rsidRPr="004D44A6">
        <w:rPr>
          <w:rFonts w:asciiTheme="minorHAnsi" w:hAnsiTheme="minorHAnsi"/>
          <w:sz w:val="24"/>
          <w:szCs w:val="24"/>
          <w:lang w:val="es-MX"/>
        </w:rPr>
        <w:t xml:space="preserve">en Honduras, </w:t>
      </w:r>
      <w:r w:rsidR="005A5365" w:rsidRPr="004D44A6">
        <w:rPr>
          <w:rFonts w:asciiTheme="minorHAnsi" w:hAnsiTheme="minorHAnsi"/>
          <w:sz w:val="24"/>
          <w:szCs w:val="24"/>
          <w:lang w:val="es-MX"/>
        </w:rPr>
        <w:t>en pleno</w:t>
      </w:r>
      <w:r w:rsidR="00C03480" w:rsidRPr="004D44A6">
        <w:rPr>
          <w:rFonts w:asciiTheme="minorHAnsi" w:hAnsiTheme="minorHAnsi"/>
          <w:sz w:val="24"/>
          <w:szCs w:val="24"/>
          <w:lang w:val="es-MX"/>
        </w:rPr>
        <w:t xml:space="preserve"> golpe de E</w:t>
      </w:r>
      <w:r w:rsidRPr="004D44A6">
        <w:rPr>
          <w:rFonts w:asciiTheme="minorHAnsi" w:hAnsiTheme="minorHAnsi"/>
          <w:sz w:val="24"/>
          <w:szCs w:val="24"/>
          <w:lang w:val="es-MX"/>
        </w:rPr>
        <w:t>stado</w:t>
      </w:r>
      <w:r w:rsidR="005A5365" w:rsidRPr="004D44A6">
        <w:rPr>
          <w:rFonts w:asciiTheme="minorHAnsi" w:hAnsiTheme="minorHAnsi"/>
          <w:sz w:val="24"/>
          <w:szCs w:val="24"/>
          <w:lang w:val="es-MX"/>
        </w:rPr>
        <w:t xml:space="preserve"> en el año</w:t>
      </w:r>
      <w:r w:rsidR="00C03480" w:rsidRPr="004D44A6">
        <w:rPr>
          <w:rFonts w:asciiTheme="minorHAnsi" w:hAnsiTheme="minorHAnsi"/>
          <w:sz w:val="24"/>
          <w:szCs w:val="24"/>
          <w:lang w:val="es-MX"/>
        </w:rPr>
        <w:t xml:space="preserve"> 2009</w:t>
      </w:r>
      <w:r w:rsidRPr="004D44A6">
        <w:rPr>
          <w:rFonts w:asciiTheme="minorHAnsi" w:hAnsiTheme="minorHAnsi"/>
          <w:sz w:val="24"/>
          <w:szCs w:val="24"/>
          <w:lang w:val="es-MX"/>
        </w:rPr>
        <w:t>, grupos extremistas promovieron a través de las autoridades d</w:t>
      </w:r>
      <w:r w:rsidR="000A01DE" w:rsidRPr="004D44A6">
        <w:rPr>
          <w:rFonts w:asciiTheme="minorHAnsi" w:hAnsiTheme="minorHAnsi"/>
          <w:sz w:val="24"/>
          <w:szCs w:val="24"/>
          <w:lang w:val="es-MX"/>
        </w:rPr>
        <w:t>e facto</w:t>
      </w:r>
      <w:r w:rsidRPr="004D44A6">
        <w:rPr>
          <w:rFonts w:asciiTheme="minorHAnsi" w:hAnsiTheme="minorHAnsi"/>
          <w:sz w:val="24"/>
          <w:szCs w:val="24"/>
          <w:lang w:val="es-MX"/>
        </w:rPr>
        <w:t xml:space="preserve"> la prohibición de la promoción, uso, venta, compra y cualquier política o programa relacionado con la Píldora Anti</w:t>
      </w:r>
      <w:r w:rsidR="00C03480" w:rsidRPr="004D44A6">
        <w:rPr>
          <w:rFonts w:asciiTheme="minorHAnsi" w:hAnsiTheme="minorHAnsi"/>
          <w:sz w:val="24"/>
          <w:szCs w:val="24"/>
          <w:lang w:val="es-MX"/>
        </w:rPr>
        <w:t>conceptiva de Emergencia (PAE), mediante un A</w:t>
      </w:r>
      <w:r w:rsidRPr="004D44A6">
        <w:rPr>
          <w:rFonts w:asciiTheme="minorHAnsi" w:hAnsiTheme="minorHAnsi"/>
          <w:sz w:val="24"/>
          <w:szCs w:val="24"/>
          <w:lang w:val="es-MX"/>
        </w:rPr>
        <w:t>cuerdo</w:t>
      </w:r>
      <w:r w:rsidR="00C03480" w:rsidRPr="004D44A6">
        <w:rPr>
          <w:rFonts w:asciiTheme="minorHAnsi" w:hAnsiTheme="minorHAnsi"/>
          <w:sz w:val="24"/>
          <w:szCs w:val="24"/>
          <w:lang w:val="es-MX"/>
        </w:rPr>
        <w:t xml:space="preserve"> de</w:t>
      </w:r>
      <w:r w:rsidR="000A01DE" w:rsidRPr="004D44A6">
        <w:rPr>
          <w:rFonts w:asciiTheme="minorHAnsi" w:hAnsiTheme="minorHAnsi"/>
          <w:sz w:val="24"/>
          <w:szCs w:val="24"/>
          <w:lang w:val="es-MX"/>
        </w:rPr>
        <w:t xml:space="preserve"> la Secretarí</w:t>
      </w:r>
      <w:r w:rsidRPr="004D44A6">
        <w:rPr>
          <w:rFonts w:asciiTheme="minorHAnsi" w:hAnsiTheme="minorHAnsi"/>
          <w:sz w:val="24"/>
          <w:szCs w:val="24"/>
          <w:lang w:val="es-MX"/>
        </w:rPr>
        <w:t xml:space="preserve">a de Estado en el Despacho </w:t>
      </w:r>
      <w:r w:rsidR="00C03480" w:rsidRPr="004D44A6">
        <w:rPr>
          <w:rFonts w:asciiTheme="minorHAnsi" w:hAnsiTheme="minorHAnsi"/>
          <w:sz w:val="24"/>
          <w:szCs w:val="24"/>
          <w:lang w:val="es-MX"/>
        </w:rPr>
        <w:t xml:space="preserve">de Salud (Acuerdo </w:t>
      </w:r>
      <w:r w:rsidRPr="004D44A6">
        <w:rPr>
          <w:rFonts w:asciiTheme="minorHAnsi" w:hAnsiTheme="minorHAnsi"/>
          <w:sz w:val="24"/>
          <w:szCs w:val="24"/>
          <w:lang w:val="es-MX"/>
        </w:rPr>
        <w:t>No.2744 de fecha 24 de oct</w:t>
      </w:r>
      <w:r w:rsidR="00C03480" w:rsidRPr="004D44A6">
        <w:rPr>
          <w:rFonts w:asciiTheme="minorHAnsi" w:hAnsiTheme="minorHAnsi"/>
          <w:sz w:val="24"/>
          <w:szCs w:val="24"/>
          <w:lang w:val="es-MX"/>
        </w:rPr>
        <w:t>ubre del 2009, publicado en el Diario Oficial “La Gaceta”, en su e</w:t>
      </w:r>
      <w:r w:rsidRPr="004D44A6">
        <w:rPr>
          <w:rFonts w:asciiTheme="minorHAnsi" w:hAnsiTheme="minorHAnsi"/>
          <w:sz w:val="24"/>
          <w:szCs w:val="24"/>
          <w:lang w:val="es-MX"/>
        </w:rPr>
        <w:t>dición No. 32,045</w:t>
      </w:r>
      <w:r w:rsidR="00C03480" w:rsidRPr="004D44A6">
        <w:rPr>
          <w:rFonts w:asciiTheme="minorHAnsi" w:hAnsiTheme="minorHAnsi"/>
          <w:sz w:val="24"/>
          <w:szCs w:val="24"/>
          <w:lang w:val="es-MX"/>
        </w:rPr>
        <w:t>)</w:t>
      </w:r>
      <w:r w:rsidRPr="004D44A6">
        <w:rPr>
          <w:rFonts w:asciiTheme="minorHAnsi" w:hAnsiTheme="minorHAnsi"/>
          <w:sz w:val="24"/>
          <w:szCs w:val="24"/>
          <w:lang w:val="es-MX"/>
        </w:rPr>
        <w:t>.</w:t>
      </w:r>
      <w:r w:rsidR="00CC1182" w:rsidRPr="004D44A6">
        <w:rPr>
          <w:rFonts w:asciiTheme="minorHAnsi" w:hAnsiTheme="minorHAnsi"/>
          <w:sz w:val="24"/>
          <w:szCs w:val="24"/>
          <w:lang w:val="es-MX"/>
        </w:rPr>
        <w:t xml:space="preserve"> Lo anterior, como una evidente</w:t>
      </w:r>
      <w:r w:rsidR="00CC1182" w:rsidRPr="004D44A6">
        <w:rPr>
          <w:rFonts w:asciiTheme="minorHAnsi" w:hAnsiTheme="minorHAnsi"/>
          <w:sz w:val="24"/>
          <w:szCs w:val="24"/>
        </w:rPr>
        <w:t xml:space="preserve"> proliferación de discursos de odio o anti-ideología de género aprovechando la ruptura del orden constitucional,  con el fin de promover iniciativas que violentan o restringen los derechos de las mujeres. </w:t>
      </w:r>
    </w:p>
    <w:p w14:paraId="1861A4D7" w14:textId="77777777" w:rsidR="005A5365" w:rsidRPr="004D44A6" w:rsidRDefault="005A5365" w:rsidP="004D44A6">
      <w:pPr>
        <w:spacing w:line="360" w:lineRule="auto"/>
        <w:jc w:val="both"/>
        <w:rPr>
          <w:rFonts w:asciiTheme="minorHAnsi" w:hAnsiTheme="minorHAnsi"/>
          <w:sz w:val="24"/>
          <w:szCs w:val="24"/>
          <w:lang w:val="es-MX"/>
        </w:rPr>
      </w:pPr>
    </w:p>
    <w:p w14:paraId="6F5FD1AA" w14:textId="65CDE75E" w:rsidR="0013587D" w:rsidRPr="004D44A6" w:rsidRDefault="00973E75" w:rsidP="004D44A6">
      <w:pPr>
        <w:spacing w:line="360" w:lineRule="auto"/>
        <w:jc w:val="both"/>
        <w:rPr>
          <w:rFonts w:asciiTheme="minorHAnsi" w:hAnsiTheme="minorHAnsi"/>
          <w:sz w:val="24"/>
          <w:szCs w:val="24"/>
          <w:lang w:val="es-MX"/>
        </w:rPr>
      </w:pPr>
      <w:r w:rsidRPr="004D44A6">
        <w:rPr>
          <w:rFonts w:asciiTheme="minorHAnsi" w:hAnsiTheme="minorHAnsi"/>
          <w:b/>
          <w:sz w:val="24"/>
          <w:szCs w:val="24"/>
          <w:lang w:val="es-MX"/>
        </w:rPr>
        <w:t>CONSIDERANDO:</w:t>
      </w:r>
      <w:r w:rsidRPr="004D44A6">
        <w:rPr>
          <w:rFonts w:asciiTheme="minorHAnsi" w:hAnsiTheme="minorHAnsi"/>
          <w:sz w:val="24"/>
          <w:szCs w:val="24"/>
          <w:lang w:val="es-MX"/>
        </w:rPr>
        <w:t xml:space="preserve"> Que el </w:t>
      </w:r>
      <w:r w:rsidR="00CC1182" w:rsidRPr="004D44A6">
        <w:rPr>
          <w:rFonts w:asciiTheme="minorHAnsi" w:hAnsiTheme="minorHAnsi"/>
          <w:sz w:val="24"/>
          <w:szCs w:val="24"/>
          <w:lang w:val="es-MX"/>
        </w:rPr>
        <w:t>Acuerd</w:t>
      </w:r>
      <w:r w:rsidR="005A5365" w:rsidRPr="004D44A6">
        <w:rPr>
          <w:rFonts w:asciiTheme="minorHAnsi" w:hAnsiTheme="minorHAnsi"/>
          <w:sz w:val="24"/>
          <w:szCs w:val="24"/>
          <w:lang w:val="es-MX"/>
        </w:rPr>
        <w:t>o</w:t>
      </w:r>
      <w:r w:rsidRPr="004D44A6">
        <w:rPr>
          <w:rFonts w:asciiTheme="minorHAnsi" w:hAnsiTheme="minorHAnsi"/>
          <w:sz w:val="24"/>
          <w:szCs w:val="24"/>
          <w:lang w:val="es-MX"/>
        </w:rPr>
        <w:t xml:space="preserve"> donde se declara la prohibición total de la Píldora Anticonceptiva de Emergencia (PAE), en su contenido atenta y lesiona las garantías y libertades declarad</w:t>
      </w:r>
      <w:r w:rsidR="005A5365" w:rsidRPr="004D44A6">
        <w:rPr>
          <w:rFonts w:asciiTheme="minorHAnsi" w:hAnsiTheme="minorHAnsi"/>
          <w:sz w:val="24"/>
          <w:szCs w:val="24"/>
          <w:lang w:val="es-MX"/>
        </w:rPr>
        <w:t>as en la Constitución de la Repú</w:t>
      </w:r>
      <w:r w:rsidRPr="004D44A6">
        <w:rPr>
          <w:rFonts w:asciiTheme="minorHAnsi" w:hAnsiTheme="minorHAnsi"/>
          <w:sz w:val="24"/>
          <w:szCs w:val="24"/>
          <w:lang w:val="es-MX"/>
        </w:rPr>
        <w:t>blica</w:t>
      </w:r>
      <w:r w:rsidR="00CC1182" w:rsidRPr="004D44A6">
        <w:rPr>
          <w:rFonts w:asciiTheme="minorHAnsi" w:hAnsiTheme="minorHAnsi"/>
          <w:sz w:val="24"/>
          <w:szCs w:val="24"/>
          <w:lang w:val="es-MX"/>
        </w:rPr>
        <w:t>, Convenios</w:t>
      </w:r>
      <w:r w:rsidRPr="004D44A6">
        <w:rPr>
          <w:rFonts w:asciiTheme="minorHAnsi" w:hAnsiTheme="minorHAnsi"/>
          <w:sz w:val="24"/>
          <w:szCs w:val="24"/>
          <w:lang w:val="es-MX"/>
        </w:rPr>
        <w:t xml:space="preserve"> y Tratados Internacionales suscritos y ratificados por Honduras. </w:t>
      </w:r>
    </w:p>
    <w:p w14:paraId="487F4D05" w14:textId="77777777" w:rsidR="0013587D" w:rsidRPr="004D44A6" w:rsidRDefault="0013587D" w:rsidP="004D44A6">
      <w:pPr>
        <w:spacing w:line="360" w:lineRule="auto"/>
        <w:jc w:val="both"/>
        <w:rPr>
          <w:rFonts w:asciiTheme="minorHAnsi" w:hAnsiTheme="minorHAnsi"/>
          <w:sz w:val="24"/>
          <w:szCs w:val="24"/>
          <w:lang w:val="es-MX"/>
        </w:rPr>
      </w:pPr>
    </w:p>
    <w:p w14:paraId="63C09D4F" w14:textId="7AAB5262" w:rsidR="0013587D" w:rsidRPr="004D44A6" w:rsidRDefault="0013587D" w:rsidP="004D44A6">
      <w:pPr>
        <w:spacing w:line="360" w:lineRule="auto"/>
        <w:jc w:val="both"/>
        <w:rPr>
          <w:rFonts w:asciiTheme="minorHAnsi" w:eastAsia="Times New Roman" w:hAnsiTheme="minorHAnsi" w:cs="Times New Roman"/>
          <w:sz w:val="24"/>
          <w:szCs w:val="24"/>
        </w:rPr>
      </w:pPr>
      <w:r w:rsidRPr="004D44A6">
        <w:rPr>
          <w:rFonts w:asciiTheme="minorHAnsi" w:eastAsia="Times New Roman" w:hAnsiTheme="minorHAnsi" w:cs="Times New Roman"/>
          <w:b/>
          <w:sz w:val="24"/>
          <w:szCs w:val="24"/>
        </w:rPr>
        <w:t>CONSIDERANDO</w:t>
      </w:r>
      <w:r w:rsidR="0012363C">
        <w:rPr>
          <w:rFonts w:asciiTheme="minorHAnsi" w:eastAsia="Times New Roman" w:hAnsiTheme="minorHAnsi" w:cs="Times New Roman"/>
          <w:sz w:val="24"/>
          <w:szCs w:val="24"/>
        </w:rPr>
        <w:t xml:space="preserve">: Que </w:t>
      </w:r>
      <w:r w:rsidRPr="004D44A6">
        <w:rPr>
          <w:rFonts w:asciiTheme="minorHAnsi" w:eastAsia="Times New Roman" w:hAnsiTheme="minorHAnsi" w:cs="Times New Roman"/>
          <w:sz w:val="24"/>
          <w:szCs w:val="24"/>
        </w:rPr>
        <w:t>como consecuencia de la prohibición de las P</w:t>
      </w:r>
      <w:r w:rsidR="00935B47">
        <w:rPr>
          <w:rFonts w:asciiTheme="minorHAnsi" w:eastAsia="Times New Roman" w:hAnsiTheme="minorHAnsi" w:cs="Times New Roman"/>
          <w:sz w:val="24"/>
          <w:szCs w:val="24"/>
        </w:rPr>
        <w:t xml:space="preserve">íldoras </w:t>
      </w:r>
      <w:r w:rsidRPr="004D44A6">
        <w:rPr>
          <w:rFonts w:asciiTheme="minorHAnsi" w:eastAsia="Times New Roman" w:hAnsiTheme="minorHAnsi" w:cs="Times New Roman"/>
          <w:sz w:val="24"/>
          <w:szCs w:val="24"/>
        </w:rPr>
        <w:t>Anticonceptivas de Emergencia</w:t>
      </w:r>
      <w:r w:rsidR="00AB142B">
        <w:rPr>
          <w:rFonts w:asciiTheme="minorHAnsi" w:eastAsia="Times New Roman" w:hAnsiTheme="minorHAnsi" w:cs="Times New Roman"/>
          <w:sz w:val="24"/>
          <w:szCs w:val="24"/>
        </w:rPr>
        <w:t xml:space="preserve"> (PAE)</w:t>
      </w:r>
      <w:r w:rsidRPr="004D44A6">
        <w:rPr>
          <w:rFonts w:asciiTheme="minorHAnsi" w:eastAsia="Times New Roman" w:hAnsiTheme="minorHAnsi" w:cs="Times New Roman"/>
          <w:sz w:val="24"/>
          <w:szCs w:val="24"/>
        </w:rPr>
        <w:t>, las mujeres en Honduras no han tenido acceso a este método anticonceptivo</w:t>
      </w:r>
      <w:r w:rsidR="000A01DE" w:rsidRPr="004D44A6">
        <w:rPr>
          <w:rFonts w:asciiTheme="minorHAnsi" w:eastAsia="Times New Roman" w:hAnsiTheme="minorHAnsi" w:cs="Times New Roman"/>
          <w:sz w:val="24"/>
          <w:szCs w:val="24"/>
        </w:rPr>
        <w:t xml:space="preserve"> </w:t>
      </w:r>
      <w:r w:rsidR="000E6B9A">
        <w:rPr>
          <w:rFonts w:asciiTheme="minorHAnsi" w:eastAsia="Times New Roman" w:hAnsiTheme="minorHAnsi" w:cs="Times New Roman"/>
          <w:sz w:val="24"/>
          <w:szCs w:val="24"/>
        </w:rPr>
        <w:t xml:space="preserve">de emergencia </w:t>
      </w:r>
      <w:r w:rsidR="00AB142B">
        <w:rPr>
          <w:rFonts w:asciiTheme="minorHAnsi" w:eastAsia="Times New Roman" w:hAnsiTheme="minorHAnsi" w:cs="Times New Roman"/>
          <w:sz w:val="24"/>
          <w:szCs w:val="24"/>
        </w:rPr>
        <w:t xml:space="preserve">seguro </w:t>
      </w:r>
      <w:r w:rsidR="000A01DE" w:rsidRPr="004D44A6">
        <w:rPr>
          <w:rFonts w:asciiTheme="minorHAnsi" w:eastAsia="Times New Roman" w:hAnsiTheme="minorHAnsi" w:cs="Times New Roman"/>
          <w:sz w:val="24"/>
          <w:szCs w:val="24"/>
        </w:rPr>
        <w:t>(no abortivo)</w:t>
      </w:r>
      <w:r w:rsidRPr="004D44A6">
        <w:rPr>
          <w:rFonts w:asciiTheme="minorHAnsi" w:eastAsia="Times New Roman" w:hAnsiTheme="minorHAnsi" w:cs="Times New Roman"/>
          <w:sz w:val="24"/>
          <w:szCs w:val="24"/>
        </w:rPr>
        <w:t xml:space="preserve"> y se ha obstaculizado su acceso al </w:t>
      </w:r>
      <w:r w:rsidR="00AB142B">
        <w:rPr>
          <w:rFonts w:asciiTheme="minorHAnsi" w:eastAsia="Times New Roman" w:hAnsiTheme="minorHAnsi" w:cs="Times New Roman"/>
          <w:sz w:val="24"/>
          <w:szCs w:val="24"/>
        </w:rPr>
        <w:t>derecho a la salud, en especial</w:t>
      </w:r>
      <w:r w:rsidRPr="004D44A6">
        <w:rPr>
          <w:rFonts w:asciiTheme="minorHAnsi" w:eastAsia="Times New Roman" w:hAnsiTheme="minorHAnsi" w:cs="Times New Roman"/>
          <w:sz w:val="24"/>
          <w:szCs w:val="24"/>
        </w:rPr>
        <w:t xml:space="preserve"> mediante la violación a sus derechos reproductivos.</w:t>
      </w:r>
    </w:p>
    <w:p w14:paraId="2D63A416" w14:textId="77777777" w:rsidR="005016D3" w:rsidRPr="004D44A6" w:rsidRDefault="005016D3" w:rsidP="004D44A6">
      <w:pPr>
        <w:spacing w:line="360" w:lineRule="auto"/>
        <w:jc w:val="both"/>
        <w:rPr>
          <w:rFonts w:asciiTheme="minorHAnsi" w:hAnsiTheme="minorHAnsi"/>
          <w:sz w:val="24"/>
          <w:szCs w:val="24"/>
          <w:lang w:val="es-MX"/>
        </w:rPr>
      </w:pPr>
    </w:p>
    <w:p w14:paraId="4D79FE36" w14:textId="69A7BD5E" w:rsidR="00973E75" w:rsidRPr="004D44A6" w:rsidRDefault="00973E75" w:rsidP="004D44A6">
      <w:pPr>
        <w:spacing w:line="360" w:lineRule="auto"/>
        <w:jc w:val="both"/>
        <w:rPr>
          <w:rFonts w:asciiTheme="minorHAnsi" w:hAnsiTheme="minorHAnsi"/>
          <w:sz w:val="24"/>
          <w:szCs w:val="24"/>
          <w:lang w:val="es-MX"/>
        </w:rPr>
      </w:pPr>
      <w:r w:rsidRPr="004D44A6">
        <w:rPr>
          <w:rFonts w:asciiTheme="minorHAnsi" w:hAnsiTheme="minorHAnsi"/>
          <w:b/>
          <w:sz w:val="24"/>
          <w:szCs w:val="24"/>
          <w:lang w:val="es-MX"/>
        </w:rPr>
        <w:t>CONSIDERANDO:</w:t>
      </w:r>
      <w:r w:rsidRPr="004D44A6">
        <w:rPr>
          <w:rFonts w:asciiTheme="minorHAnsi" w:hAnsiTheme="minorHAnsi"/>
          <w:sz w:val="24"/>
          <w:szCs w:val="24"/>
          <w:lang w:val="es-MX"/>
        </w:rPr>
        <w:t xml:space="preserve"> Que la Ley de Igualdad de Oportunidades para la Mujer, reconoce los derechos reproductivos </w:t>
      </w:r>
      <w:r w:rsidR="00AB142B">
        <w:rPr>
          <w:rFonts w:asciiTheme="minorHAnsi" w:hAnsiTheme="minorHAnsi"/>
          <w:sz w:val="24"/>
          <w:szCs w:val="24"/>
          <w:lang w:val="es-MX"/>
        </w:rPr>
        <w:t>de la mujer al establecer que “l</w:t>
      </w:r>
      <w:r w:rsidRPr="004D44A6">
        <w:rPr>
          <w:rFonts w:asciiTheme="minorHAnsi" w:hAnsiTheme="minorHAnsi"/>
          <w:sz w:val="24"/>
          <w:szCs w:val="24"/>
          <w:lang w:val="es-MX"/>
        </w:rPr>
        <w:t>a mujer debe ejercer sus derechos reproductivos y de común acuerdo con su pareja, decidir sobre el número de hijos e hijas y al esparcimiento de sus embarazos”</w:t>
      </w:r>
      <w:r w:rsidR="00CC1182" w:rsidRPr="004D44A6">
        <w:rPr>
          <w:rFonts w:asciiTheme="minorHAnsi" w:hAnsiTheme="minorHAnsi"/>
          <w:sz w:val="24"/>
          <w:szCs w:val="24"/>
          <w:lang w:val="es-MX"/>
        </w:rPr>
        <w:t xml:space="preserve"> (artículo 19)</w:t>
      </w:r>
      <w:r w:rsidRPr="004D44A6">
        <w:rPr>
          <w:rFonts w:asciiTheme="minorHAnsi" w:hAnsiTheme="minorHAnsi"/>
          <w:sz w:val="24"/>
          <w:szCs w:val="24"/>
          <w:lang w:val="es-MX"/>
        </w:rPr>
        <w:t xml:space="preserve">. </w:t>
      </w:r>
    </w:p>
    <w:p w14:paraId="5CD805CF" w14:textId="77777777" w:rsidR="00EF1181" w:rsidRPr="004D44A6" w:rsidRDefault="00EF1181" w:rsidP="004D44A6">
      <w:pPr>
        <w:spacing w:line="360" w:lineRule="auto"/>
        <w:jc w:val="both"/>
        <w:rPr>
          <w:rFonts w:asciiTheme="minorHAnsi" w:hAnsiTheme="minorHAnsi"/>
          <w:sz w:val="24"/>
          <w:szCs w:val="24"/>
        </w:rPr>
      </w:pPr>
    </w:p>
    <w:p w14:paraId="742F2BE8" w14:textId="62405DDC" w:rsidR="00EF1181" w:rsidRPr="0072767F" w:rsidRDefault="00EF1181" w:rsidP="004D44A6">
      <w:pPr>
        <w:spacing w:line="360" w:lineRule="auto"/>
        <w:jc w:val="both"/>
        <w:rPr>
          <w:rFonts w:asciiTheme="minorHAnsi" w:hAnsiTheme="minorHAnsi"/>
          <w:sz w:val="24"/>
          <w:szCs w:val="24"/>
        </w:rPr>
      </w:pPr>
      <w:r w:rsidRPr="004D44A6">
        <w:rPr>
          <w:rFonts w:asciiTheme="minorHAnsi" w:hAnsiTheme="minorHAnsi"/>
          <w:b/>
          <w:sz w:val="24"/>
          <w:szCs w:val="24"/>
        </w:rPr>
        <w:t>CONSIDERANDO:</w:t>
      </w:r>
      <w:r w:rsidR="0012363C">
        <w:rPr>
          <w:rFonts w:asciiTheme="minorHAnsi" w:hAnsiTheme="minorHAnsi"/>
          <w:sz w:val="24"/>
          <w:szCs w:val="24"/>
        </w:rPr>
        <w:t xml:space="preserve"> Que</w:t>
      </w:r>
      <w:r w:rsidRPr="004D44A6">
        <w:rPr>
          <w:rFonts w:asciiTheme="minorHAnsi" w:hAnsiTheme="minorHAnsi"/>
          <w:sz w:val="24"/>
          <w:szCs w:val="24"/>
        </w:rPr>
        <w:t xml:space="preserve"> en fecha 18 de agosto de 2022, a solicitud de la Secretaría de</w:t>
      </w:r>
      <w:r w:rsidR="00E21050">
        <w:rPr>
          <w:rFonts w:asciiTheme="minorHAnsi" w:hAnsiTheme="minorHAnsi"/>
          <w:sz w:val="24"/>
          <w:szCs w:val="24"/>
        </w:rPr>
        <w:t xml:space="preserve"> Estado en el Despacho de</w:t>
      </w:r>
      <w:r w:rsidRPr="004D44A6">
        <w:rPr>
          <w:rFonts w:asciiTheme="minorHAnsi" w:hAnsiTheme="minorHAnsi"/>
          <w:sz w:val="24"/>
          <w:szCs w:val="24"/>
        </w:rPr>
        <w:t xml:space="preserve"> Asuntos de la Mujer (SEMUJER), el Colegio Médico de Honduras (CMH) emitió el dictamen por parte de la Sociedad de Ginecología y Obstetricia de Honduras, el cual, en una de sus partes dice que </w:t>
      </w:r>
      <w:r w:rsidR="00AB142B">
        <w:rPr>
          <w:rFonts w:asciiTheme="minorHAnsi" w:hAnsiTheme="minorHAnsi"/>
          <w:sz w:val="24"/>
          <w:szCs w:val="24"/>
        </w:rPr>
        <w:t>la Píldora Anticonceptiva de E</w:t>
      </w:r>
      <w:r w:rsidRPr="004D44A6">
        <w:rPr>
          <w:rFonts w:asciiTheme="minorHAnsi" w:hAnsiTheme="minorHAnsi"/>
          <w:sz w:val="24"/>
          <w:szCs w:val="24"/>
        </w:rPr>
        <w:t>mergencia</w:t>
      </w:r>
      <w:r w:rsidR="00AB142B">
        <w:rPr>
          <w:rFonts w:asciiTheme="minorHAnsi" w:hAnsiTheme="minorHAnsi"/>
          <w:sz w:val="24"/>
          <w:szCs w:val="24"/>
        </w:rPr>
        <w:t xml:space="preserve"> (PAE)</w:t>
      </w:r>
      <w:r w:rsidRPr="004D44A6">
        <w:rPr>
          <w:rFonts w:asciiTheme="minorHAnsi" w:hAnsiTheme="minorHAnsi"/>
          <w:sz w:val="24"/>
          <w:szCs w:val="24"/>
        </w:rPr>
        <w:t>, no es abortiva y no impide la implantación de un óvulo fecundado, ya que no tiene efecto s</w:t>
      </w:r>
      <w:r w:rsidR="00AB142B">
        <w:rPr>
          <w:rFonts w:asciiTheme="minorHAnsi" w:hAnsiTheme="minorHAnsi"/>
          <w:sz w:val="24"/>
          <w:szCs w:val="24"/>
        </w:rPr>
        <w:t xml:space="preserve">obre el endometrio, por lo cual </w:t>
      </w:r>
      <w:r w:rsidRPr="004D44A6">
        <w:rPr>
          <w:rFonts w:asciiTheme="minorHAnsi" w:hAnsiTheme="minorHAnsi"/>
          <w:sz w:val="24"/>
          <w:szCs w:val="24"/>
        </w:rPr>
        <w:t>no existen condiciones médicas conocidas en las cuales no se deba usar la</w:t>
      </w:r>
      <w:r w:rsidR="008755F4">
        <w:rPr>
          <w:rFonts w:asciiTheme="minorHAnsi" w:hAnsiTheme="minorHAnsi"/>
          <w:sz w:val="24"/>
          <w:szCs w:val="24"/>
        </w:rPr>
        <w:t xml:space="preserve"> Píldora Anticonceptiva de Emergencia</w:t>
      </w:r>
      <w:r w:rsidRPr="004D44A6">
        <w:rPr>
          <w:rFonts w:asciiTheme="minorHAnsi" w:hAnsiTheme="minorHAnsi"/>
          <w:sz w:val="24"/>
          <w:szCs w:val="24"/>
        </w:rPr>
        <w:t xml:space="preserve"> </w:t>
      </w:r>
      <w:r w:rsidR="008755F4">
        <w:rPr>
          <w:rFonts w:asciiTheme="minorHAnsi" w:hAnsiTheme="minorHAnsi"/>
          <w:sz w:val="24"/>
          <w:szCs w:val="24"/>
        </w:rPr>
        <w:t>(</w:t>
      </w:r>
      <w:r w:rsidRPr="004D44A6">
        <w:rPr>
          <w:rFonts w:asciiTheme="minorHAnsi" w:hAnsiTheme="minorHAnsi"/>
          <w:sz w:val="24"/>
          <w:szCs w:val="24"/>
        </w:rPr>
        <w:t>PAE</w:t>
      </w:r>
      <w:r w:rsidR="008755F4">
        <w:rPr>
          <w:rFonts w:asciiTheme="minorHAnsi" w:hAnsiTheme="minorHAnsi"/>
          <w:sz w:val="24"/>
          <w:szCs w:val="24"/>
        </w:rPr>
        <w:t>)</w:t>
      </w:r>
      <w:r w:rsidRPr="004D44A6">
        <w:rPr>
          <w:rFonts w:asciiTheme="minorHAnsi" w:hAnsiTheme="minorHAnsi"/>
          <w:sz w:val="24"/>
          <w:szCs w:val="24"/>
        </w:rPr>
        <w:t xml:space="preserve">, y que su eficacia se ciñe a su toma en los primeros días después de la relación sexual, antes de que el óvulo sea liberado desde el ovario y de que el espermatozoide lo fecunde, por lo que no pueden interrumpir un embarazo ya </w:t>
      </w:r>
      <w:r w:rsidRPr="0072767F">
        <w:rPr>
          <w:rFonts w:asciiTheme="minorHAnsi" w:hAnsiTheme="minorHAnsi"/>
          <w:sz w:val="24"/>
          <w:szCs w:val="24"/>
        </w:rPr>
        <w:t>establecido</w:t>
      </w:r>
      <w:r w:rsidR="00AB142B">
        <w:rPr>
          <w:rFonts w:asciiTheme="minorHAnsi" w:hAnsiTheme="minorHAnsi"/>
          <w:sz w:val="24"/>
          <w:szCs w:val="24"/>
        </w:rPr>
        <w:t>,</w:t>
      </w:r>
      <w:r w:rsidRPr="0072767F">
        <w:rPr>
          <w:rFonts w:asciiTheme="minorHAnsi" w:hAnsiTheme="minorHAnsi"/>
          <w:sz w:val="24"/>
          <w:szCs w:val="24"/>
        </w:rPr>
        <w:t xml:space="preserve"> ni dañar a un embrión en desarrollo.</w:t>
      </w:r>
    </w:p>
    <w:p w14:paraId="21E85AFD" w14:textId="77777777" w:rsidR="0012363C" w:rsidRPr="0072767F" w:rsidRDefault="0012363C" w:rsidP="004D44A6">
      <w:pPr>
        <w:spacing w:line="360" w:lineRule="auto"/>
        <w:jc w:val="both"/>
        <w:rPr>
          <w:rFonts w:asciiTheme="minorHAnsi" w:hAnsiTheme="minorHAnsi"/>
          <w:sz w:val="24"/>
          <w:szCs w:val="24"/>
        </w:rPr>
      </w:pPr>
    </w:p>
    <w:p w14:paraId="69F75A79" w14:textId="324B9A04" w:rsidR="0012363C" w:rsidRPr="0072767F" w:rsidRDefault="0012363C" w:rsidP="004D44A6">
      <w:pPr>
        <w:spacing w:line="360" w:lineRule="auto"/>
        <w:jc w:val="both"/>
        <w:rPr>
          <w:rFonts w:asciiTheme="minorHAnsi" w:hAnsiTheme="minorHAnsi"/>
          <w:sz w:val="24"/>
          <w:szCs w:val="24"/>
          <w:lang w:val="es-MX"/>
        </w:rPr>
      </w:pPr>
      <w:r w:rsidRPr="0072767F">
        <w:rPr>
          <w:rFonts w:asciiTheme="minorHAnsi" w:hAnsiTheme="minorHAnsi"/>
          <w:b/>
          <w:sz w:val="24"/>
          <w:szCs w:val="24"/>
          <w:lang w:val="es-MX"/>
        </w:rPr>
        <w:t>CONSIDERANDO:</w:t>
      </w:r>
      <w:r w:rsidRPr="0072767F">
        <w:rPr>
          <w:rFonts w:asciiTheme="minorHAnsi" w:hAnsiTheme="minorHAnsi"/>
          <w:sz w:val="24"/>
          <w:szCs w:val="24"/>
          <w:lang w:val="es-MX"/>
        </w:rPr>
        <w:t xml:space="preserve"> Que mediante Acuerdo Ejecutivo No. 14874-2022 de la Secretaría de Estado en el Despacho de Salud, emitido el 20 de enero de 2023, publicado en el Diario Oficial "La Gaceta", en su edición No.36</w:t>
      </w:r>
      <w:proofErr w:type="gramStart"/>
      <w:r w:rsidRPr="0072767F">
        <w:rPr>
          <w:rFonts w:asciiTheme="minorHAnsi" w:hAnsiTheme="minorHAnsi"/>
          <w:sz w:val="24"/>
          <w:szCs w:val="24"/>
          <w:lang w:val="es-MX"/>
        </w:rPr>
        <w:t>,134</w:t>
      </w:r>
      <w:proofErr w:type="gramEnd"/>
      <w:r w:rsidRPr="0072767F">
        <w:rPr>
          <w:rFonts w:asciiTheme="minorHAnsi" w:hAnsiTheme="minorHAnsi"/>
          <w:sz w:val="24"/>
          <w:szCs w:val="24"/>
          <w:lang w:val="es-MX"/>
        </w:rPr>
        <w:t xml:space="preserve">, se </w:t>
      </w:r>
      <w:r w:rsidR="0072767F" w:rsidRPr="0072767F">
        <w:rPr>
          <w:rFonts w:asciiTheme="minorHAnsi" w:hAnsiTheme="minorHAnsi"/>
          <w:sz w:val="24"/>
          <w:szCs w:val="24"/>
          <w:lang w:val="es-MX"/>
        </w:rPr>
        <w:t xml:space="preserve">reformó </w:t>
      </w:r>
      <w:r w:rsidR="008755F4">
        <w:rPr>
          <w:rFonts w:asciiTheme="minorHAnsi" w:hAnsiTheme="minorHAnsi"/>
          <w:sz w:val="24"/>
          <w:szCs w:val="24"/>
        </w:rPr>
        <w:t>el Acuerdo Ministerial N°</w:t>
      </w:r>
      <w:r w:rsidR="0072767F" w:rsidRPr="0072767F">
        <w:rPr>
          <w:rFonts w:asciiTheme="minorHAnsi" w:hAnsiTheme="minorHAnsi"/>
          <w:sz w:val="24"/>
          <w:szCs w:val="24"/>
        </w:rPr>
        <w:t xml:space="preserve"> 2744, </w:t>
      </w:r>
      <w:r w:rsidR="0072767F" w:rsidRPr="0072767F">
        <w:rPr>
          <w:rFonts w:asciiTheme="minorHAnsi" w:hAnsiTheme="minorHAnsi"/>
          <w:sz w:val="24"/>
          <w:szCs w:val="24"/>
          <w:lang w:val="es-MX"/>
        </w:rPr>
        <w:t xml:space="preserve">con </w:t>
      </w:r>
      <w:r w:rsidR="0072767F" w:rsidRPr="0072767F">
        <w:rPr>
          <w:rFonts w:asciiTheme="minorHAnsi" w:hAnsiTheme="minorHAnsi"/>
          <w:sz w:val="24"/>
          <w:szCs w:val="24"/>
        </w:rPr>
        <w:t>el fin de facilitar una adecuada promoción, uso, venta y compra de la Píldora Anticonceptiva de Emergencia (PAE) para los casos de víctimas sobrevivientes de violencia sexual.</w:t>
      </w:r>
    </w:p>
    <w:p w14:paraId="50507918" w14:textId="77777777" w:rsidR="001E3DD2" w:rsidRPr="004D44A6" w:rsidRDefault="001E3DD2" w:rsidP="004D44A6">
      <w:pPr>
        <w:spacing w:line="360" w:lineRule="auto"/>
        <w:jc w:val="both"/>
        <w:rPr>
          <w:rFonts w:asciiTheme="minorHAnsi" w:hAnsiTheme="minorHAnsi"/>
          <w:sz w:val="24"/>
          <w:szCs w:val="24"/>
          <w:lang w:val="es-MX"/>
        </w:rPr>
      </w:pPr>
    </w:p>
    <w:p w14:paraId="25686A49" w14:textId="112F1D5E" w:rsidR="0020287A" w:rsidRPr="004D44A6" w:rsidRDefault="0020287A" w:rsidP="0020287A">
      <w:pPr>
        <w:spacing w:line="360" w:lineRule="auto"/>
        <w:ind w:right="76"/>
        <w:jc w:val="both"/>
        <w:rPr>
          <w:rFonts w:asciiTheme="minorHAnsi" w:eastAsia="Arial Narrow" w:hAnsiTheme="minorHAnsi" w:cs="Arial Narrow"/>
          <w:sz w:val="24"/>
          <w:szCs w:val="24"/>
          <w:lang w:val="es-MX"/>
        </w:rPr>
      </w:pPr>
      <w:r w:rsidRPr="004D44A6">
        <w:rPr>
          <w:rFonts w:asciiTheme="minorHAnsi" w:hAnsiTheme="minorHAnsi"/>
          <w:b/>
          <w:sz w:val="24"/>
          <w:szCs w:val="24"/>
        </w:rPr>
        <w:t>CONSIDERANDO:</w:t>
      </w:r>
      <w:r w:rsidRPr="004D44A6">
        <w:rPr>
          <w:rFonts w:asciiTheme="minorHAnsi" w:hAnsiTheme="minorHAnsi"/>
          <w:sz w:val="24"/>
          <w:szCs w:val="24"/>
        </w:rPr>
        <w:t xml:space="preserve"> Que las PAE se distribuyen y utilizan en toda América Latina</w:t>
      </w:r>
      <w:r>
        <w:rPr>
          <w:rFonts w:asciiTheme="minorHAnsi" w:hAnsiTheme="minorHAnsi"/>
          <w:sz w:val="24"/>
          <w:szCs w:val="24"/>
        </w:rPr>
        <w:t xml:space="preserve"> y en la mayoría de países del mundo</w:t>
      </w:r>
      <w:r w:rsidRPr="004D44A6">
        <w:rPr>
          <w:rFonts w:asciiTheme="minorHAnsi" w:hAnsiTheme="minorHAnsi"/>
          <w:sz w:val="24"/>
          <w:szCs w:val="24"/>
        </w:rPr>
        <w:t>, formando un componente clave y básico para el tratamiento de víctimas de violencia sexu</w:t>
      </w:r>
      <w:r>
        <w:rPr>
          <w:rFonts w:asciiTheme="minorHAnsi" w:hAnsiTheme="minorHAnsi"/>
          <w:sz w:val="24"/>
          <w:szCs w:val="24"/>
        </w:rPr>
        <w:t xml:space="preserve">al, </w:t>
      </w:r>
      <w:r w:rsidRPr="004D44A6">
        <w:rPr>
          <w:rFonts w:asciiTheme="minorHAnsi" w:hAnsiTheme="minorHAnsi"/>
          <w:sz w:val="24"/>
          <w:szCs w:val="24"/>
        </w:rPr>
        <w:t xml:space="preserve">que actúa principalmente previniendo la ovulación y cerrando el cuello uterino. </w:t>
      </w:r>
      <w:r>
        <w:rPr>
          <w:rFonts w:asciiTheme="minorHAnsi" w:hAnsiTheme="minorHAnsi"/>
          <w:sz w:val="24"/>
          <w:szCs w:val="24"/>
        </w:rPr>
        <w:t>Además, y  en observancia a criterios estrictamente científicos, la Administraci</w:t>
      </w:r>
      <w:r w:rsidR="00AB142B">
        <w:rPr>
          <w:rFonts w:asciiTheme="minorHAnsi" w:hAnsiTheme="minorHAnsi"/>
          <w:sz w:val="24"/>
          <w:szCs w:val="24"/>
        </w:rPr>
        <w:t>ón de A</w:t>
      </w:r>
      <w:r>
        <w:rPr>
          <w:rFonts w:asciiTheme="minorHAnsi" w:hAnsiTheme="minorHAnsi"/>
          <w:sz w:val="24"/>
          <w:szCs w:val="24"/>
        </w:rPr>
        <w:t>limentos y Medicamentos (FDA</w:t>
      </w:r>
      <w:r w:rsidR="00AB142B">
        <w:rPr>
          <w:rFonts w:asciiTheme="minorHAnsi" w:hAnsiTheme="minorHAnsi"/>
          <w:sz w:val="24"/>
          <w:szCs w:val="24"/>
        </w:rPr>
        <w:t>, por sus siglas en inglés</w:t>
      </w:r>
      <w:r>
        <w:rPr>
          <w:rFonts w:asciiTheme="minorHAnsi" w:hAnsiTheme="minorHAnsi"/>
          <w:sz w:val="24"/>
          <w:szCs w:val="24"/>
        </w:rPr>
        <w:t>) de los Estados Unidos</w:t>
      </w:r>
      <w:r w:rsidR="00AB142B">
        <w:rPr>
          <w:rFonts w:asciiTheme="minorHAnsi" w:hAnsiTheme="minorHAnsi"/>
          <w:sz w:val="24"/>
          <w:szCs w:val="24"/>
        </w:rPr>
        <w:t>,</w:t>
      </w:r>
      <w:r>
        <w:rPr>
          <w:rFonts w:asciiTheme="minorHAnsi" w:hAnsiTheme="minorHAnsi"/>
          <w:sz w:val="24"/>
          <w:szCs w:val="24"/>
        </w:rPr>
        <w:t xml:space="preserve"> estableció oficialmente que la píldora anticonceptiva de emergencia no provoca abortos, información que actualmente se publica en las etiquetas de este medicamento.</w:t>
      </w:r>
    </w:p>
    <w:p w14:paraId="001EBDB1" w14:textId="77777777" w:rsidR="00E82526" w:rsidRPr="004D44A6" w:rsidRDefault="00E82526" w:rsidP="004D44A6">
      <w:pPr>
        <w:spacing w:line="360" w:lineRule="auto"/>
        <w:ind w:right="78"/>
        <w:jc w:val="both"/>
        <w:rPr>
          <w:rFonts w:asciiTheme="minorHAnsi" w:eastAsia="Arial Narrow" w:hAnsiTheme="minorHAnsi" w:cs="Arial Narrow"/>
          <w:b/>
          <w:spacing w:val="-2"/>
          <w:sz w:val="24"/>
          <w:szCs w:val="24"/>
          <w:lang w:val="es-MX"/>
        </w:rPr>
      </w:pPr>
    </w:p>
    <w:p w14:paraId="0C9A600F" w14:textId="22339E70" w:rsidR="00E82526" w:rsidRDefault="00E82526" w:rsidP="004D44A6">
      <w:pPr>
        <w:spacing w:line="360" w:lineRule="auto"/>
        <w:ind w:right="3914"/>
        <w:jc w:val="both"/>
        <w:rPr>
          <w:rFonts w:asciiTheme="minorHAnsi" w:eastAsia="Arial Narrow" w:hAnsiTheme="minorHAnsi" w:cs="Arial Narrow"/>
          <w:b/>
          <w:sz w:val="24"/>
          <w:szCs w:val="24"/>
          <w:lang w:val="es-MX"/>
        </w:rPr>
      </w:pPr>
      <w:r w:rsidRPr="004D44A6">
        <w:rPr>
          <w:rFonts w:asciiTheme="minorHAnsi" w:eastAsia="Arial Narrow" w:hAnsiTheme="minorHAnsi" w:cs="Arial Narrow"/>
          <w:b/>
          <w:spacing w:val="-1"/>
          <w:sz w:val="24"/>
          <w:szCs w:val="24"/>
          <w:lang w:val="es-MX"/>
        </w:rPr>
        <w:t>P</w:t>
      </w:r>
      <w:r w:rsidRPr="004D44A6">
        <w:rPr>
          <w:rFonts w:asciiTheme="minorHAnsi" w:eastAsia="Arial Narrow" w:hAnsiTheme="minorHAnsi" w:cs="Arial Narrow"/>
          <w:b/>
          <w:spacing w:val="2"/>
          <w:sz w:val="24"/>
          <w:szCs w:val="24"/>
          <w:lang w:val="es-MX"/>
        </w:rPr>
        <w:t>O</w:t>
      </w:r>
      <w:r w:rsidRPr="004D44A6">
        <w:rPr>
          <w:rFonts w:asciiTheme="minorHAnsi" w:eastAsia="Arial Narrow" w:hAnsiTheme="minorHAnsi" w:cs="Arial Narrow"/>
          <w:b/>
          <w:sz w:val="24"/>
          <w:szCs w:val="24"/>
          <w:lang w:val="es-MX"/>
        </w:rPr>
        <w:t>R</w:t>
      </w:r>
      <w:r w:rsidRPr="004D44A6">
        <w:rPr>
          <w:rFonts w:asciiTheme="minorHAnsi" w:eastAsia="Arial Narrow" w:hAnsiTheme="minorHAnsi" w:cs="Arial Narrow"/>
          <w:b/>
          <w:spacing w:val="-2"/>
          <w:sz w:val="24"/>
          <w:szCs w:val="24"/>
          <w:lang w:val="es-MX"/>
        </w:rPr>
        <w:t xml:space="preserve"> TAN</w:t>
      </w:r>
      <w:r w:rsidRPr="004D44A6">
        <w:rPr>
          <w:rFonts w:asciiTheme="minorHAnsi" w:eastAsia="Arial Narrow" w:hAnsiTheme="minorHAnsi" w:cs="Arial Narrow"/>
          <w:b/>
          <w:sz w:val="24"/>
          <w:szCs w:val="24"/>
          <w:lang w:val="es-MX"/>
        </w:rPr>
        <w:t>T</w:t>
      </w:r>
      <w:r w:rsidRPr="004D44A6">
        <w:rPr>
          <w:rFonts w:asciiTheme="minorHAnsi" w:eastAsia="Arial Narrow" w:hAnsiTheme="minorHAnsi" w:cs="Arial Narrow"/>
          <w:b/>
          <w:spacing w:val="1"/>
          <w:sz w:val="24"/>
          <w:szCs w:val="24"/>
          <w:lang w:val="es-MX"/>
        </w:rPr>
        <w:t>O</w:t>
      </w:r>
      <w:r w:rsidR="005C63F5" w:rsidRPr="004D44A6">
        <w:rPr>
          <w:rFonts w:asciiTheme="minorHAnsi" w:eastAsia="Arial Narrow" w:hAnsiTheme="minorHAnsi" w:cs="Arial Narrow"/>
          <w:b/>
          <w:sz w:val="24"/>
          <w:szCs w:val="24"/>
          <w:lang w:val="es-MX"/>
        </w:rPr>
        <w:t>,</w:t>
      </w:r>
    </w:p>
    <w:p w14:paraId="725C6C02" w14:textId="77777777" w:rsidR="00881EA2" w:rsidRPr="004D44A6" w:rsidRDefault="00881EA2" w:rsidP="004D44A6">
      <w:pPr>
        <w:spacing w:line="360" w:lineRule="auto"/>
        <w:ind w:right="3914"/>
        <w:jc w:val="both"/>
        <w:rPr>
          <w:rFonts w:asciiTheme="minorHAnsi" w:eastAsia="Arial Narrow" w:hAnsiTheme="minorHAnsi" w:cs="Arial Narrow"/>
          <w:sz w:val="24"/>
          <w:szCs w:val="24"/>
          <w:lang w:val="es-MX"/>
        </w:rPr>
      </w:pPr>
    </w:p>
    <w:p w14:paraId="26F89041" w14:textId="60ABD8AA" w:rsidR="00E82526" w:rsidRPr="004D44A6" w:rsidRDefault="00E82526" w:rsidP="004D44A6">
      <w:pPr>
        <w:spacing w:line="360" w:lineRule="auto"/>
        <w:ind w:right="86"/>
        <w:jc w:val="both"/>
        <w:rPr>
          <w:rFonts w:asciiTheme="minorHAnsi" w:eastAsia="Arial Narrow" w:hAnsiTheme="minorHAnsi" w:cs="Arial Narrow"/>
          <w:spacing w:val="3"/>
          <w:sz w:val="24"/>
          <w:szCs w:val="24"/>
          <w:lang w:val="es-MX"/>
        </w:rPr>
      </w:pPr>
      <w:r w:rsidRPr="004D44A6">
        <w:rPr>
          <w:rFonts w:asciiTheme="minorHAnsi" w:eastAsia="Arial Narrow" w:hAnsiTheme="minorHAnsi" w:cs="Arial Narrow"/>
          <w:spacing w:val="-1"/>
          <w:sz w:val="24"/>
          <w:szCs w:val="24"/>
          <w:lang w:val="es-MX"/>
        </w:rPr>
        <w:t>E</w:t>
      </w:r>
      <w:r w:rsidRPr="004D44A6">
        <w:rPr>
          <w:rFonts w:asciiTheme="minorHAnsi" w:eastAsia="Arial Narrow" w:hAnsiTheme="minorHAnsi" w:cs="Arial Narrow"/>
          <w:sz w:val="24"/>
          <w:szCs w:val="24"/>
          <w:lang w:val="es-MX"/>
        </w:rPr>
        <w:t>n</w:t>
      </w:r>
      <w:r w:rsidRPr="004D44A6">
        <w:rPr>
          <w:rFonts w:asciiTheme="minorHAnsi" w:eastAsia="Arial Narrow" w:hAnsiTheme="minorHAnsi" w:cs="Arial Narrow"/>
          <w:spacing w:val="1"/>
          <w:sz w:val="24"/>
          <w:szCs w:val="24"/>
          <w:lang w:val="es-MX"/>
        </w:rPr>
        <w:t xml:space="preserve"> </w:t>
      </w:r>
      <w:r w:rsidRPr="004D44A6">
        <w:rPr>
          <w:rFonts w:asciiTheme="minorHAnsi" w:eastAsia="Arial Narrow" w:hAnsiTheme="minorHAnsi" w:cs="Arial Narrow"/>
          <w:sz w:val="24"/>
          <w:szCs w:val="24"/>
          <w:lang w:val="es-MX"/>
        </w:rPr>
        <w:t>u</w:t>
      </w:r>
      <w:r w:rsidRPr="004D44A6">
        <w:rPr>
          <w:rFonts w:asciiTheme="minorHAnsi" w:eastAsia="Arial Narrow" w:hAnsiTheme="minorHAnsi" w:cs="Arial Narrow"/>
          <w:spacing w:val="2"/>
          <w:sz w:val="24"/>
          <w:szCs w:val="24"/>
          <w:lang w:val="es-MX"/>
        </w:rPr>
        <w:t>s</w:t>
      </w:r>
      <w:r w:rsidRPr="004D44A6">
        <w:rPr>
          <w:rFonts w:asciiTheme="minorHAnsi" w:eastAsia="Arial Narrow" w:hAnsiTheme="minorHAnsi" w:cs="Arial Narrow"/>
          <w:sz w:val="24"/>
          <w:szCs w:val="24"/>
          <w:lang w:val="es-MX"/>
        </w:rPr>
        <w:t>o</w:t>
      </w:r>
      <w:r w:rsidRPr="004D44A6">
        <w:rPr>
          <w:rFonts w:asciiTheme="minorHAnsi" w:eastAsia="Arial Narrow" w:hAnsiTheme="minorHAnsi" w:cs="Arial Narrow"/>
          <w:spacing w:val="1"/>
          <w:sz w:val="24"/>
          <w:szCs w:val="24"/>
          <w:lang w:val="es-MX"/>
        </w:rPr>
        <w:t xml:space="preserve"> </w:t>
      </w:r>
      <w:r w:rsidRPr="004D44A6">
        <w:rPr>
          <w:rFonts w:asciiTheme="minorHAnsi" w:eastAsia="Arial Narrow" w:hAnsiTheme="minorHAnsi" w:cs="Arial Narrow"/>
          <w:sz w:val="24"/>
          <w:szCs w:val="24"/>
          <w:lang w:val="es-MX"/>
        </w:rPr>
        <w:t>de</w:t>
      </w:r>
      <w:r w:rsidRPr="004D44A6">
        <w:rPr>
          <w:rFonts w:asciiTheme="minorHAnsi" w:eastAsia="Arial Narrow" w:hAnsiTheme="minorHAnsi" w:cs="Arial Narrow"/>
          <w:spacing w:val="1"/>
          <w:sz w:val="24"/>
          <w:szCs w:val="24"/>
          <w:lang w:val="es-MX"/>
        </w:rPr>
        <w:t xml:space="preserve"> l</w:t>
      </w:r>
      <w:r w:rsidRPr="004D44A6">
        <w:rPr>
          <w:rFonts w:asciiTheme="minorHAnsi" w:eastAsia="Arial Narrow" w:hAnsiTheme="minorHAnsi" w:cs="Arial Narrow"/>
          <w:sz w:val="24"/>
          <w:szCs w:val="24"/>
          <w:lang w:val="es-MX"/>
        </w:rPr>
        <w:t>as</w:t>
      </w:r>
      <w:r w:rsidRPr="004D44A6">
        <w:rPr>
          <w:rFonts w:asciiTheme="minorHAnsi" w:eastAsia="Arial Narrow" w:hAnsiTheme="minorHAnsi" w:cs="Arial Narrow"/>
          <w:spacing w:val="2"/>
          <w:sz w:val="24"/>
          <w:szCs w:val="24"/>
          <w:lang w:val="es-MX"/>
        </w:rPr>
        <w:t xml:space="preserve"> </w:t>
      </w:r>
      <w:r w:rsidRPr="004D44A6">
        <w:rPr>
          <w:rFonts w:asciiTheme="minorHAnsi" w:eastAsia="Arial Narrow" w:hAnsiTheme="minorHAnsi" w:cs="Arial Narrow"/>
          <w:sz w:val="24"/>
          <w:szCs w:val="24"/>
          <w:lang w:val="es-MX"/>
        </w:rPr>
        <w:t>fa</w:t>
      </w:r>
      <w:r w:rsidRPr="004D44A6">
        <w:rPr>
          <w:rFonts w:asciiTheme="minorHAnsi" w:eastAsia="Arial Narrow" w:hAnsiTheme="minorHAnsi" w:cs="Arial Narrow"/>
          <w:spacing w:val="1"/>
          <w:sz w:val="24"/>
          <w:szCs w:val="24"/>
          <w:lang w:val="es-MX"/>
        </w:rPr>
        <w:t>c</w:t>
      </w:r>
      <w:r w:rsidRPr="004D44A6">
        <w:rPr>
          <w:rFonts w:asciiTheme="minorHAnsi" w:eastAsia="Arial Narrow" w:hAnsiTheme="minorHAnsi" w:cs="Arial Narrow"/>
          <w:sz w:val="24"/>
          <w:szCs w:val="24"/>
          <w:lang w:val="es-MX"/>
        </w:rPr>
        <w:t>u</w:t>
      </w:r>
      <w:r w:rsidRPr="004D44A6">
        <w:rPr>
          <w:rFonts w:asciiTheme="minorHAnsi" w:eastAsia="Arial Narrow" w:hAnsiTheme="minorHAnsi" w:cs="Arial Narrow"/>
          <w:spacing w:val="2"/>
          <w:sz w:val="24"/>
          <w:szCs w:val="24"/>
          <w:lang w:val="es-MX"/>
        </w:rPr>
        <w:t>l</w:t>
      </w:r>
      <w:r w:rsidRPr="004D44A6">
        <w:rPr>
          <w:rFonts w:asciiTheme="minorHAnsi" w:eastAsia="Arial Narrow" w:hAnsiTheme="minorHAnsi" w:cs="Arial Narrow"/>
          <w:sz w:val="24"/>
          <w:szCs w:val="24"/>
          <w:lang w:val="es-MX"/>
        </w:rPr>
        <w:t>tad</w:t>
      </w:r>
      <w:r w:rsidRPr="004D44A6">
        <w:rPr>
          <w:rFonts w:asciiTheme="minorHAnsi" w:eastAsia="Arial Narrow" w:hAnsiTheme="minorHAnsi" w:cs="Arial Narrow"/>
          <w:spacing w:val="-4"/>
          <w:sz w:val="24"/>
          <w:szCs w:val="24"/>
          <w:lang w:val="es-MX"/>
        </w:rPr>
        <w:t>e</w:t>
      </w:r>
      <w:r w:rsidRPr="004D44A6">
        <w:rPr>
          <w:rFonts w:asciiTheme="minorHAnsi" w:eastAsia="Arial Narrow" w:hAnsiTheme="minorHAnsi" w:cs="Arial Narrow"/>
          <w:sz w:val="24"/>
          <w:szCs w:val="24"/>
          <w:lang w:val="es-MX"/>
        </w:rPr>
        <w:t>s</w:t>
      </w:r>
      <w:r w:rsidRPr="004D44A6">
        <w:rPr>
          <w:rFonts w:asciiTheme="minorHAnsi" w:eastAsia="Arial Narrow" w:hAnsiTheme="minorHAnsi" w:cs="Arial Narrow"/>
          <w:spacing w:val="5"/>
          <w:sz w:val="24"/>
          <w:szCs w:val="24"/>
          <w:lang w:val="es-MX"/>
        </w:rPr>
        <w:t xml:space="preserve"> </w:t>
      </w:r>
      <w:r w:rsidRPr="004D44A6">
        <w:rPr>
          <w:rFonts w:asciiTheme="minorHAnsi" w:eastAsia="Arial Narrow" w:hAnsiTheme="minorHAnsi" w:cs="Arial Narrow"/>
          <w:sz w:val="24"/>
          <w:szCs w:val="24"/>
          <w:lang w:val="es-MX"/>
        </w:rPr>
        <w:t>e</w:t>
      </w:r>
      <w:r w:rsidRPr="004D44A6">
        <w:rPr>
          <w:rFonts w:asciiTheme="minorHAnsi" w:eastAsia="Arial Narrow" w:hAnsiTheme="minorHAnsi" w:cs="Arial Narrow"/>
          <w:spacing w:val="2"/>
          <w:sz w:val="24"/>
          <w:szCs w:val="24"/>
          <w:lang w:val="es-MX"/>
        </w:rPr>
        <w:t>s</w:t>
      </w:r>
      <w:r w:rsidRPr="004D44A6">
        <w:rPr>
          <w:rFonts w:asciiTheme="minorHAnsi" w:eastAsia="Arial Narrow" w:hAnsiTheme="minorHAnsi" w:cs="Arial Narrow"/>
          <w:sz w:val="24"/>
          <w:szCs w:val="24"/>
          <w:lang w:val="es-MX"/>
        </w:rPr>
        <w:t>tab</w:t>
      </w:r>
      <w:r w:rsidRPr="004D44A6">
        <w:rPr>
          <w:rFonts w:asciiTheme="minorHAnsi" w:eastAsia="Arial Narrow" w:hAnsiTheme="minorHAnsi" w:cs="Arial Narrow"/>
          <w:spacing w:val="-3"/>
          <w:sz w:val="24"/>
          <w:szCs w:val="24"/>
          <w:lang w:val="es-MX"/>
        </w:rPr>
        <w:t>l</w:t>
      </w:r>
      <w:r w:rsidRPr="004D44A6">
        <w:rPr>
          <w:rFonts w:asciiTheme="minorHAnsi" w:eastAsia="Arial Narrow" w:hAnsiTheme="minorHAnsi" w:cs="Arial Narrow"/>
          <w:sz w:val="24"/>
          <w:szCs w:val="24"/>
          <w:lang w:val="es-MX"/>
        </w:rPr>
        <w:t>e</w:t>
      </w:r>
      <w:r w:rsidRPr="004D44A6">
        <w:rPr>
          <w:rFonts w:asciiTheme="minorHAnsi" w:eastAsia="Arial Narrow" w:hAnsiTheme="minorHAnsi" w:cs="Arial Narrow"/>
          <w:spacing w:val="2"/>
          <w:sz w:val="24"/>
          <w:szCs w:val="24"/>
          <w:lang w:val="es-MX"/>
        </w:rPr>
        <w:t>c</w:t>
      </w:r>
      <w:r w:rsidRPr="004D44A6">
        <w:rPr>
          <w:rFonts w:asciiTheme="minorHAnsi" w:eastAsia="Arial Narrow" w:hAnsiTheme="minorHAnsi" w:cs="Arial Narrow"/>
          <w:spacing w:val="1"/>
          <w:sz w:val="24"/>
          <w:szCs w:val="24"/>
          <w:lang w:val="es-MX"/>
        </w:rPr>
        <w:t>i</w:t>
      </w:r>
      <w:r w:rsidRPr="004D44A6">
        <w:rPr>
          <w:rFonts w:asciiTheme="minorHAnsi" w:eastAsia="Arial Narrow" w:hAnsiTheme="minorHAnsi" w:cs="Arial Narrow"/>
          <w:sz w:val="24"/>
          <w:szCs w:val="24"/>
          <w:lang w:val="es-MX"/>
        </w:rPr>
        <w:t>d</w:t>
      </w:r>
      <w:r w:rsidRPr="004D44A6">
        <w:rPr>
          <w:rFonts w:asciiTheme="minorHAnsi" w:eastAsia="Arial Narrow" w:hAnsiTheme="minorHAnsi" w:cs="Arial Narrow"/>
          <w:spacing w:val="-4"/>
          <w:sz w:val="24"/>
          <w:szCs w:val="24"/>
          <w:lang w:val="es-MX"/>
        </w:rPr>
        <w:t>a</w:t>
      </w:r>
      <w:r w:rsidRPr="004D44A6">
        <w:rPr>
          <w:rFonts w:asciiTheme="minorHAnsi" w:eastAsia="Arial Narrow" w:hAnsiTheme="minorHAnsi" w:cs="Arial Narrow"/>
          <w:sz w:val="24"/>
          <w:szCs w:val="24"/>
          <w:lang w:val="es-MX"/>
        </w:rPr>
        <w:t>s</w:t>
      </w:r>
      <w:r w:rsidRPr="004D44A6">
        <w:rPr>
          <w:rFonts w:asciiTheme="minorHAnsi" w:eastAsia="Arial Narrow" w:hAnsiTheme="minorHAnsi" w:cs="Arial Narrow"/>
          <w:spacing w:val="2"/>
          <w:sz w:val="24"/>
          <w:szCs w:val="24"/>
          <w:lang w:val="es-MX"/>
        </w:rPr>
        <w:t xml:space="preserve"> </w:t>
      </w:r>
      <w:r w:rsidRPr="004D44A6">
        <w:rPr>
          <w:rFonts w:asciiTheme="minorHAnsi" w:eastAsia="Arial Narrow" w:hAnsiTheme="minorHAnsi" w:cs="Arial Narrow"/>
          <w:sz w:val="24"/>
          <w:szCs w:val="24"/>
          <w:lang w:val="es-MX"/>
        </w:rPr>
        <w:t>en</w:t>
      </w:r>
      <w:r w:rsidRPr="004D44A6">
        <w:rPr>
          <w:rFonts w:asciiTheme="minorHAnsi" w:eastAsia="Arial Narrow" w:hAnsiTheme="minorHAnsi" w:cs="Arial Narrow"/>
          <w:spacing w:val="4"/>
          <w:sz w:val="24"/>
          <w:szCs w:val="24"/>
          <w:lang w:val="es-MX"/>
        </w:rPr>
        <w:t xml:space="preserve"> </w:t>
      </w:r>
      <w:r w:rsidRPr="004D44A6">
        <w:rPr>
          <w:rFonts w:asciiTheme="minorHAnsi" w:eastAsia="Arial Narrow" w:hAnsiTheme="minorHAnsi" w:cs="Arial Narrow"/>
          <w:spacing w:val="1"/>
          <w:sz w:val="24"/>
          <w:szCs w:val="24"/>
          <w:lang w:val="es-MX"/>
        </w:rPr>
        <w:t>l</w:t>
      </w:r>
      <w:r w:rsidRPr="004D44A6">
        <w:rPr>
          <w:rFonts w:asciiTheme="minorHAnsi" w:eastAsia="Arial Narrow" w:hAnsiTheme="minorHAnsi" w:cs="Arial Narrow"/>
          <w:sz w:val="24"/>
          <w:szCs w:val="24"/>
          <w:lang w:val="es-MX"/>
        </w:rPr>
        <w:t>os</w:t>
      </w:r>
      <w:r w:rsidRPr="004D44A6">
        <w:rPr>
          <w:rFonts w:asciiTheme="minorHAnsi" w:eastAsia="Arial Narrow" w:hAnsiTheme="minorHAnsi" w:cs="Arial Narrow"/>
          <w:spacing w:val="2"/>
          <w:sz w:val="24"/>
          <w:szCs w:val="24"/>
          <w:lang w:val="es-MX"/>
        </w:rPr>
        <w:t xml:space="preserve"> a</w:t>
      </w:r>
      <w:r w:rsidRPr="004D44A6">
        <w:rPr>
          <w:rFonts w:asciiTheme="minorHAnsi" w:eastAsia="Arial Narrow" w:hAnsiTheme="minorHAnsi" w:cs="Arial Narrow"/>
          <w:sz w:val="24"/>
          <w:szCs w:val="24"/>
          <w:lang w:val="es-MX"/>
        </w:rPr>
        <w:t>rtí</w:t>
      </w:r>
      <w:r w:rsidRPr="004D44A6">
        <w:rPr>
          <w:rFonts w:asciiTheme="minorHAnsi" w:eastAsia="Arial Narrow" w:hAnsiTheme="minorHAnsi" w:cs="Arial Narrow"/>
          <w:spacing w:val="1"/>
          <w:sz w:val="24"/>
          <w:szCs w:val="24"/>
          <w:lang w:val="es-MX"/>
        </w:rPr>
        <w:t>c</w:t>
      </w:r>
      <w:r w:rsidRPr="004D44A6">
        <w:rPr>
          <w:rFonts w:asciiTheme="minorHAnsi" w:eastAsia="Arial Narrow" w:hAnsiTheme="minorHAnsi" w:cs="Arial Narrow"/>
          <w:sz w:val="24"/>
          <w:szCs w:val="24"/>
          <w:lang w:val="es-MX"/>
        </w:rPr>
        <w:t>u</w:t>
      </w:r>
      <w:r w:rsidRPr="004D44A6">
        <w:rPr>
          <w:rFonts w:asciiTheme="minorHAnsi" w:eastAsia="Arial Narrow" w:hAnsiTheme="minorHAnsi" w:cs="Arial Narrow"/>
          <w:spacing w:val="2"/>
          <w:sz w:val="24"/>
          <w:szCs w:val="24"/>
          <w:lang w:val="es-MX"/>
        </w:rPr>
        <w:t>l</w:t>
      </w:r>
      <w:r w:rsidRPr="004D44A6">
        <w:rPr>
          <w:rFonts w:asciiTheme="minorHAnsi" w:eastAsia="Arial Narrow" w:hAnsiTheme="minorHAnsi" w:cs="Arial Narrow"/>
          <w:spacing w:val="-5"/>
          <w:sz w:val="24"/>
          <w:szCs w:val="24"/>
          <w:lang w:val="es-MX"/>
        </w:rPr>
        <w:t>o</w:t>
      </w:r>
      <w:r w:rsidRPr="004D44A6">
        <w:rPr>
          <w:rFonts w:asciiTheme="minorHAnsi" w:eastAsia="Arial Narrow" w:hAnsiTheme="minorHAnsi" w:cs="Arial Narrow"/>
          <w:sz w:val="24"/>
          <w:szCs w:val="24"/>
          <w:lang w:val="es-MX"/>
        </w:rPr>
        <w:t>s</w:t>
      </w:r>
      <w:r w:rsidR="00EF1181" w:rsidRPr="004D44A6">
        <w:rPr>
          <w:rFonts w:asciiTheme="minorHAnsi" w:eastAsia="Arial Narrow" w:hAnsiTheme="minorHAnsi" w:cs="Arial Narrow"/>
          <w:spacing w:val="3"/>
          <w:sz w:val="24"/>
          <w:szCs w:val="24"/>
          <w:lang w:val="es-MX"/>
        </w:rPr>
        <w:t xml:space="preserve"> 59, 65, </w:t>
      </w:r>
      <w:r w:rsidR="00770D1E" w:rsidRPr="004D44A6">
        <w:rPr>
          <w:rFonts w:asciiTheme="minorHAnsi" w:eastAsia="Arial Narrow" w:hAnsiTheme="minorHAnsi" w:cs="Arial Narrow"/>
          <w:spacing w:val="3"/>
          <w:sz w:val="24"/>
          <w:szCs w:val="24"/>
          <w:lang w:val="es-MX"/>
        </w:rPr>
        <w:t>145</w:t>
      </w:r>
      <w:r w:rsidR="00EF1181" w:rsidRPr="004D44A6">
        <w:rPr>
          <w:rFonts w:asciiTheme="minorHAnsi" w:eastAsia="Arial Narrow" w:hAnsiTheme="minorHAnsi" w:cs="Arial Narrow"/>
          <w:spacing w:val="3"/>
          <w:sz w:val="24"/>
          <w:szCs w:val="24"/>
          <w:lang w:val="es-MX"/>
        </w:rPr>
        <w:t xml:space="preserve">, </w:t>
      </w:r>
      <w:r w:rsidR="00E46113" w:rsidRPr="004D44A6">
        <w:rPr>
          <w:rFonts w:asciiTheme="minorHAnsi" w:eastAsia="Arial Narrow" w:hAnsiTheme="minorHAnsi" w:cs="Arial Narrow"/>
          <w:spacing w:val="3"/>
          <w:sz w:val="24"/>
          <w:szCs w:val="24"/>
          <w:lang w:val="es-MX"/>
        </w:rPr>
        <w:t>245 numerales 1), 2), 11) y 29)</w:t>
      </w:r>
      <w:r w:rsidR="00770D1E" w:rsidRPr="004D44A6">
        <w:rPr>
          <w:rFonts w:asciiTheme="minorHAnsi" w:eastAsia="Arial Narrow" w:hAnsiTheme="minorHAnsi" w:cs="Arial Narrow"/>
          <w:spacing w:val="3"/>
          <w:sz w:val="24"/>
          <w:szCs w:val="24"/>
          <w:lang w:val="es-MX"/>
        </w:rPr>
        <w:t xml:space="preserve"> </w:t>
      </w:r>
      <w:r w:rsidR="001E3DD2" w:rsidRPr="004D44A6">
        <w:rPr>
          <w:rFonts w:asciiTheme="minorHAnsi" w:eastAsia="Arial Narrow" w:hAnsiTheme="minorHAnsi" w:cs="Arial Narrow"/>
          <w:spacing w:val="3"/>
          <w:sz w:val="24"/>
          <w:szCs w:val="24"/>
          <w:lang w:val="es-MX"/>
        </w:rPr>
        <w:t xml:space="preserve">de la </w:t>
      </w:r>
      <w:r w:rsidRPr="004D44A6">
        <w:rPr>
          <w:rFonts w:asciiTheme="minorHAnsi" w:eastAsia="Arial Narrow" w:hAnsiTheme="minorHAnsi" w:cs="Arial Narrow"/>
          <w:spacing w:val="3"/>
          <w:sz w:val="24"/>
          <w:szCs w:val="24"/>
          <w:lang w:val="es-MX"/>
        </w:rPr>
        <w:t>Constituci</w:t>
      </w:r>
      <w:r w:rsidR="00EF1181" w:rsidRPr="004D44A6">
        <w:rPr>
          <w:rFonts w:asciiTheme="minorHAnsi" w:eastAsia="Arial Narrow" w:hAnsiTheme="minorHAnsi" w:cs="Arial Narrow"/>
          <w:spacing w:val="3"/>
          <w:sz w:val="24"/>
          <w:szCs w:val="24"/>
          <w:lang w:val="es-MX"/>
        </w:rPr>
        <w:t>ón de la República;</w:t>
      </w:r>
      <w:r w:rsidR="00E46113" w:rsidRPr="004D44A6">
        <w:rPr>
          <w:rFonts w:asciiTheme="minorHAnsi" w:eastAsia="Arial Narrow" w:hAnsiTheme="minorHAnsi" w:cs="Arial Narrow"/>
          <w:spacing w:val="3"/>
          <w:sz w:val="24"/>
          <w:szCs w:val="24"/>
          <w:lang w:val="es-MX"/>
        </w:rPr>
        <w:t xml:space="preserve"> 11, 36, 116, 117, 118 y 119 </w:t>
      </w:r>
      <w:r w:rsidR="001E3DD2" w:rsidRPr="004D44A6">
        <w:rPr>
          <w:rFonts w:asciiTheme="minorHAnsi" w:eastAsia="Arial Narrow" w:hAnsiTheme="minorHAnsi" w:cs="Arial Narrow"/>
          <w:spacing w:val="3"/>
          <w:sz w:val="24"/>
          <w:szCs w:val="24"/>
          <w:lang w:val="es-MX"/>
        </w:rPr>
        <w:t>de la Ley General de la Adm</w:t>
      </w:r>
      <w:r w:rsidR="00127D61" w:rsidRPr="004D44A6">
        <w:rPr>
          <w:rFonts w:asciiTheme="minorHAnsi" w:eastAsia="Arial Narrow" w:hAnsiTheme="minorHAnsi" w:cs="Arial Narrow"/>
          <w:spacing w:val="3"/>
          <w:sz w:val="24"/>
          <w:szCs w:val="24"/>
          <w:lang w:val="es-MX"/>
        </w:rPr>
        <w:t>in</w:t>
      </w:r>
      <w:r w:rsidR="001E3DD2" w:rsidRPr="004D44A6">
        <w:rPr>
          <w:rFonts w:asciiTheme="minorHAnsi" w:eastAsia="Arial Narrow" w:hAnsiTheme="minorHAnsi" w:cs="Arial Narrow"/>
          <w:spacing w:val="3"/>
          <w:sz w:val="24"/>
          <w:szCs w:val="24"/>
          <w:lang w:val="es-MX"/>
        </w:rPr>
        <w:t>i</w:t>
      </w:r>
      <w:r w:rsidR="00127D61" w:rsidRPr="004D44A6">
        <w:rPr>
          <w:rFonts w:asciiTheme="minorHAnsi" w:eastAsia="Arial Narrow" w:hAnsiTheme="minorHAnsi" w:cs="Arial Narrow"/>
          <w:spacing w:val="3"/>
          <w:sz w:val="24"/>
          <w:szCs w:val="24"/>
          <w:lang w:val="es-MX"/>
        </w:rPr>
        <w:t>s</w:t>
      </w:r>
      <w:r w:rsidR="001E3DD2" w:rsidRPr="004D44A6">
        <w:rPr>
          <w:rFonts w:asciiTheme="minorHAnsi" w:eastAsia="Arial Narrow" w:hAnsiTheme="minorHAnsi" w:cs="Arial Narrow"/>
          <w:spacing w:val="3"/>
          <w:sz w:val="24"/>
          <w:szCs w:val="24"/>
          <w:lang w:val="es-MX"/>
        </w:rPr>
        <w:t xml:space="preserve">tración Pública; </w:t>
      </w:r>
      <w:r w:rsidR="00E46113" w:rsidRPr="004D44A6">
        <w:rPr>
          <w:rFonts w:asciiTheme="minorHAnsi" w:eastAsia="Arial Narrow" w:hAnsiTheme="minorHAnsi" w:cs="Arial Narrow"/>
          <w:spacing w:val="3"/>
          <w:sz w:val="24"/>
          <w:szCs w:val="24"/>
          <w:lang w:val="es-MX"/>
        </w:rPr>
        <w:t xml:space="preserve">7 y </w:t>
      </w:r>
      <w:r w:rsidR="001E3DD2" w:rsidRPr="004D44A6">
        <w:rPr>
          <w:rFonts w:asciiTheme="minorHAnsi" w:eastAsia="Arial Narrow" w:hAnsiTheme="minorHAnsi" w:cs="Arial Narrow"/>
          <w:spacing w:val="3"/>
          <w:sz w:val="24"/>
          <w:szCs w:val="24"/>
          <w:lang w:val="es-MX"/>
        </w:rPr>
        <w:t xml:space="preserve">67 </w:t>
      </w:r>
      <w:r w:rsidR="00E46113" w:rsidRPr="004D44A6">
        <w:rPr>
          <w:rFonts w:asciiTheme="minorHAnsi" w:eastAsia="Arial Narrow" w:hAnsiTheme="minorHAnsi" w:cs="Arial Narrow"/>
          <w:spacing w:val="3"/>
          <w:sz w:val="24"/>
          <w:szCs w:val="24"/>
          <w:lang w:val="es-MX"/>
        </w:rPr>
        <w:t xml:space="preserve">del </w:t>
      </w:r>
      <w:r w:rsidR="001E3DD2" w:rsidRPr="004D44A6">
        <w:rPr>
          <w:rFonts w:asciiTheme="minorHAnsi" w:eastAsia="Arial Narrow" w:hAnsiTheme="minorHAnsi" w:cs="Arial Narrow"/>
          <w:spacing w:val="3"/>
          <w:sz w:val="24"/>
          <w:szCs w:val="24"/>
          <w:lang w:val="es-MX"/>
        </w:rPr>
        <w:t>Reglamento de Organización, Funcionamiento y Competencias del Poder Ejecutivo;</w:t>
      </w:r>
      <w:r w:rsidR="00E46113" w:rsidRPr="004D44A6">
        <w:rPr>
          <w:rFonts w:asciiTheme="minorHAnsi" w:hAnsiTheme="minorHAnsi"/>
          <w:sz w:val="24"/>
          <w:szCs w:val="24"/>
          <w:lang w:val="es-MX"/>
        </w:rPr>
        <w:t xml:space="preserve"> </w:t>
      </w:r>
      <w:r w:rsidR="004D44A6" w:rsidRPr="004D44A6">
        <w:rPr>
          <w:rFonts w:asciiTheme="minorHAnsi" w:hAnsiTheme="minorHAnsi"/>
          <w:sz w:val="24"/>
          <w:szCs w:val="24"/>
          <w:lang w:val="es-MX"/>
        </w:rPr>
        <w:t xml:space="preserve">artículo 19 de la Ley de Igualdad de Oportunidades para la Mujer; </w:t>
      </w:r>
      <w:r w:rsidR="00E46113" w:rsidRPr="004D44A6">
        <w:rPr>
          <w:rFonts w:asciiTheme="minorHAnsi" w:hAnsiTheme="minorHAnsi"/>
          <w:sz w:val="24"/>
          <w:szCs w:val="24"/>
          <w:lang w:val="es-MX"/>
        </w:rPr>
        <w:t>Acuerdo Ministerial No.2744 de la Secretaría de Estado en el Despacho de Salud</w:t>
      </w:r>
      <w:r w:rsidR="00881EA2">
        <w:rPr>
          <w:rFonts w:asciiTheme="minorHAnsi" w:hAnsiTheme="minorHAnsi"/>
          <w:sz w:val="24"/>
          <w:szCs w:val="24"/>
          <w:lang w:val="es-MX"/>
        </w:rPr>
        <w:t xml:space="preserve"> </w:t>
      </w:r>
      <w:r w:rsidR="00881EA2" w:rsidRPr="004D44A6">
        <w:rPr>
          <w:rFonts w:asciiTheme="minorHAnsi" w:hAnsiTheme="minorHAnsi"/>
          <w:sz w:val="24"/>
          <w:szCs w:val="24"/>
          <w:lang w:val="es-MX"/>
        </w:rPr>
        <w:t>emitido en fecha 24 de octubre del 2009</w:t>
      </w:r>
      <w:r w:rsidR="00E46113" w:rsidRPr="004D44A6">
        <w:rPr>
          <w:rFonts w:asciiTheme="minorHAnsi" w:hAnsiTheme="minorHAnsi"/>
          <w:sz w:val="24"/>
          <w:szCs w:val="24"/>
          <w:lang w:val="es-MX"/>
        </w:rPr>
        <w:t>;</w:t>
      </w:r>
      <w:r w:rsidR="00E46113" w:rsidRPr="004D44A6">
        <w:rPr>
          <w:rFonts w:asciiTheme="minorHAnsi" w:eastAsia="Arial Narrow" w:hAnsiTheme="minorHAnsi" w:cs="Arial Narrow"/>
          <w:spacing w:val="3"/>
          <w:sz w:val="24"/>
          <w:szCs w:val="24"/>
          <w:lang w:val="es-MX"/>
        </w:rPr>
        <w:t xml:space="preserve"> </w:t>
      </w:r>
      <w:r w:rsidR="00935B47" w:rsidRPr="0072767F">
        <w:rPr>
          <w:rFonts w:asciiTheme="minorHAnsi" w:hAnsiTheme="minorHAnsi"/>
          <w:sz w:val="24"/>
          <w:szCs w:val="24"/>
          <w:lang w:val="es-MX"/>
        </w:rPr>
        <w:t>Acuerdo Ejecutivo No. 14874-2022 de la Secretaría de Estado en el Despacho de Salud, emitido el 20 de enero de 2023</w:t>
      </w:r>
      <w:r w:rsidR="00935B47">
        <w:rPr>
          <w:rFonts w:asciiTheme="minorHAnsi" w:hAnsiTheme="minorHAnsi"/>
          <w:sz w:val="24"/>
          <w:szCs w:val="24"/>
          <w:lang w:val="es-MX"/>
        </w:rPr>
        <w:t xml:space="preserve">; </w:t>
      </w:r>
      <w:r w:rsidR="00E46113" w:rsidRPr="004D44A6">
        <w:rPr>
          <w:rFonts w:asciiTheme="minorHAnsi" w:eastAsia="Arial Narrow" w:hAnsiTheme="minorHAnsi" w:cs="Arial Narrow"/>
          <w:spacing w:val="3"/>
          <w:sz w:val="24"/>
          <w:szCs w:val="24"/>
          <w:lang w:val="es-MX"/>
        </w:rPr>
        <w:t xml:space="preserve">y demás aplicables. </w:t>
      </w:r>
      <w:r w:rsidR="001E3DD2" w:rsidRPr="004D44A6">
        <w:rPr>
          <w:rFonts w:asciiTheme="minorHAnsi" w:eastAsia="Arial Narrow" w:hAnsiTheme="minorHAnsi" w:cs="Arial Narrow"/>
          <w:spacing w:val="3"/>
          <w:sz w:val="24"/>
          <w:szCs w:val="24"/>
          <w:lang w:val="es-MX"/>
        </w:rPr>
        <w:t xml:space="preserve"> </w:t>
      </w:r>
    </w:p>
    <w:p w14:paraId="42DFDC95" w14:textId="77777777" w:rsidR="00E21050" w:rsidRDefault="00E21050" w:rsidP="004D44A6">
      <w:pPr>
        <w:spacing w:line="360" w:lineRule="auto"/>
        <w:ind w:left="101" w:right="86"/>
        <w:jc w:val="center"/>
        <w:rPr>
          <w:rFonts w:asciiTheme="minorHAnsi" w:eastAsia="Arial Narrow" w:hAnsiTheme="minorHAnsi" w:cs="Arial Narrow"/>
          <w:b/>
          <w:bCs/>
          <w:sz w:val="24"/>
          <w:szCs w:val="24"/>
          <w:lang w:val="es-MX"/>
        </w:rPr>
      </w:pPr>
    </w:p>
    <w:p w14:paraId="28C2C4D6" w14:textId="0313AAFC" w:rsidR="00E82526" w:rsidRPr="004D44A6" w:rsidRDefault="001E3DD2" w:rsidP="004D44A6">
      <w:pPr>
        <w:spacing w:line="360" w:lineRule="auto"/>
        <w:ind w:left="101" w:right="86"/>
        <w:jc w:val="center"/>
        <w:rPr>
          <w:rFonts w:asciiTheme="minorHAnsi" w:eastAsia="Arial Narrow" w:hAnsiTheme="minorHAnsi" w:cs="Arial Narrow"/>
          <w:b/>
          <w:bCs/>
          <w:sz w:val="24"/>
          <w:szCs w:val="24"/>
          <w:lang w:val="es-MX"/>
        </w:rPr>
      </w:pPr>
      <w:r w:rsidRPr="004D44A6">
        <w:rPr>
          <w:rFonts w:asciiTheme="minorHAnsi" w:eastAsia="Arial Narrow" w:hAnsiTheme="minorHAnsi" w:cs="Arial Narrow"/>
          <w:b/>
          <w:bCs/>
          <w:sz w:val="24"/>
          <w:szCs w:val="24"/>
          <w:lang w:val="es-MX"/>
        </w:rPr>
        <w:t>ACUERDA:</w:t>
      </w:r>
    </w:p>
    <w:p w14:paraId="24A89298" w14:textId="77777777" w:rsidR="00E707B0" w:rsidRPr="004D44A6" w:rsidRDefault="00E707B0" w:rsidP="004D44A6">
      <w:pPr>
        <w:pBdr>
          <w:top w:val="nil"/>
          <w:left w:val="nil"/>
          <w:bottom w:val="nil"/>
          <w:right w:val="nil"/>
          <w:between w:val="nil"/>
        </w:pBdr>
        <w:spacing w:line="360" w:lineRule="auto"/>
        <w:ind w:right="113"/>
        <w:jc w:val="both"/>
        <w:rPr>
          <w:rFonts w:asciiTheme="minorHAnsi" w:hAnsiTheme="minorHAnsi"/>
          <w:sz w:val="24"/>
          <w:szCs w:val="24"/>
        </w:rPr>
      </w:pPr>
    </w:p>
    <w:p w14:paraId="4E75703B" w14:textId="11427DFC" w:rsidR="009F5856" w:rsidRPr="004D44A6" w:rsidRDefault="00E21050" w:rsidP="004D44A6">
      <w:pPr>
        <w:pBdr>
          <w:top w:val="nil"/>
          <w:left w:val="nil"/>
          <w:bottom w:val="nil"/>
          <w:right w:val="nil"/>
          <w:between w:val="nil"/>
        </w:pBdr>
        <w:spacing w:line="360" w:lineRule="auto"/>
        <w:ind w:right="113"/>
        <w:jc w:val="both"/>
        <w:rPr>
          <w:rFonts w:asciiTheme="minorHAnsi" w:hAnsiTheme="minorHAnsi"/>
          <w:sz w:val="24"/>
          <w:szCs w:val="24"/>
          <w:lang w:val="es-MX"/>
        </w:rPr>
      </w:pPr>
      <w:r>
        <w:rPr>
          <w:rFonts w:asciiTheme="minorHAnsi" w:hAnsiTheme="minorHAnsi"/>
          <w:b/>
          <w:sz w:val="24"/>
          <w:szCs w:val="24"/>
        </w:rPr>
        <w:t>PRIMERO:</w:t>
      </w:r>
      <w:r w:rsidR="00E707B0" w:rsidRPr="004D44A6">
        <w:rPr>
          <w:rFonts w:asciiTheme="minorHAnsi" w:hAnsiTheme="minorHAnsi"/>
          <w:sz w:val="24"/>
          <w:szCs w:val="24"/>
        </w:rPr>
        <w:t xml:space="preserve"> </w:t>
      </w:r>
      <w:r w:rsidR="006A647C">
        <w:rPr>
          <w:rFonts w:asciiTheme="minorHAnsi" w:hAnsiTheme="minorHAnsi"/>
          <w:sz w:val="24"/>
          <w:szCs w:val="24"/>
        </w:rPr>
        <w:t xml:space="preserve">Dejar sin ningún valor ni efecto </w:t>
      </w:r>
      <w:r w:rsidR="00E707B0" w:rsidRPr="004D44A6">
        <w:rPr>
          <w:rFonts w:asciiTheme="minorHAnsi" w:hAnsiTheme="minorHAnsi"/>
          <w:sz w:val="24"/>
          <w:szCs w:val="24"/>
        </w:rPr>
        <w:t xml:space="preserve">en todas y cada una de sus partes el </w:t>
      </w:r>
      <w:r w:rsidR="00E707B0" w:rsidRPr="004D44A6">
        <w:rPr>
          <w:rFonts w:asciiTheme="minorHAnsi" w:hAnsiTheme="minorHAnsi"/>
          <w:sz w:val="24"/>
          <w:szCs w:val="24"/>
          <w:lang w:val="es-MX"/>
        </w:rPr>
        <w:t xml:space="preserve">Acuerdo Ministerial No.2744 de la Secretaría de Estado en el Despacho de Salud, emitido en fecha 24 de octubre del 2009, publicado en el Diario Oficial “La Gaceta”, en su edición No. 32,045. </w:t>
      </w:r>
    </w:p>
    <w:p w14:paraId="0603428D" w14:textId="77777777" w:rsidR="00E707B0" w:rsidRPr="004D44A6" w:rsidRDefault="00E707B0" w:rsidP="004D44A6">
      <w:pPr>
        <w:pBdr>
          <w:top w:val="nil"/>
          <w:left w:val="nil"/>
          <w:bottom w:val="nil"/>
          <w:right w:val="nil"/>
          <w:between w:val="nil"/>
        </w:pBdr>
        <w:spacing w:line="360" w:lineRule="auto"/>
        <w:ind w:right="113"/>
        <w:jc w:val="both"/>
        <w:rPr>
          <w:rFonts w:asciiTheme="minorHAnsi" w:hAnsiTheme="minorHAnsi"/>
          <w:sz w:val="24"/>
          <w:szCs w:val="24"/>
          <w:lang w:val="es-MX"/>
        </w:rPr>
      </w:pPr>
    </w:p>
    <w:p w14:paraId="255F515C" w14:textId="765CAD23" w:rsidR="009F5856" w:rsidRPr="004D44A6" w:rsidRDefault="00E21050" w:rsidP="009F5856">
      <w:pPr>
        <w:pBdr>
          <w:top w:val="nil"/>
          <w:left w:val="nil"/>
          <w:bottom w:val="nil"/>
          <w:right w:val="nil"/>
          <w:between w:val="nil"/>
        </w:pBdr>
        <w:spacing w:line="360" w:lineRule="auto"/>
        <w:ind w:right="113"/>
        <w:jc w:val="both"/>
        <w:rPr>
          <w:rFonts w:asciiTheme="minorHAnsi" w:hAnsiTheme="minorHAnsi"/>
          <w:sz w:val="24"/>
          <w:szCs w:val="24"/>
        </w:rPr>
      </w:pPr>
      <w:r>
        <w:rPr>
          <w:rFonts w:asciiTheme="minorHAnsi" w:hAnsiTheme="minorHAnsi"/>
          <w:b/>
          <w:sz w:val="24"/>
          <w:szCs w:val="24"/>
          <w:lang w:val="es-MX"/>
        </w:rPr>
        <w:t>SEGUNDO:</w:t>
      </w:r>
      <w:r w:rsidR="009F5856">
        <w:rPr>
          <w:rFonts w:asciiTheme="minorHAnsi" w:hAnsiTheme="minorHAnsi"/>
          <w:b/>
          <w:sz w:val="24"/>
          <w:szCs w:val="24"/>
          <w:lang w:val="es-MX"/>
        </w:rPr>
        <w:t xml:space="preserve"> </w:t>
      </w:r>
      <w:r w:rsidR="009F5856" w:rsidRPr="009F5856">
        <w:rPr>
          <w:rFonts w:asciiTheme="minorHAnsi" w:hAnsiTheme="minorHAnsi"/>
          <w:sz w:val="24"/>
          <w:szCs w:val="24"/>
          <w:lang w:val="es-MX"/>
        </w:rPr>
        <w:t>Garantizar</w:t>
      </w:r>
      <w:r w:rsidR="009F5856">
        <w:rPr>
          <w:rFonts w:asciiTheme="minorHAnsi" w:hAnsiTheme="minorHAnsi"/>
          <w:sz w:val="24"/>
          <w:szCs w:val="24"/>
          <w:lang w:val="es-MX"/>
        </w:rPr>
        <w:t xml:space="preserve"> y promover</w:t>
      </w:r>
      <w:r w:rsidR="009F5856" w:rsidRPr="009F5856">
        <w:rPr>
          <w:rFonts w:asciiTheme="minorHAnsi" w:hAnsiTheme="minorHAnsi"/>
          <w:sz w:val="24"/>
          <w:szCs w:val="24"/>
          <w:lang w:val="es-MX"/>
        </w:rPr>
        <w:t xml:space="preserve"> </w:t>
      </w:r>
      <w:r w:rsidR="009F5856" w:rsidRPr="004D44A6">
        <w:rPr>
          <w:rFonts w:asciiTheme="minorHAnsi" w:hAnsiTheme="minorHAnsi"/>
          <w:sz w:val="24"/>
          <w:szCs w:val="24"/>
        </w:rPr>
        <w:t>la</w:t>
      </w:r>
      <w:r w:rsidR="009F5856">
        <w:rPr>
          <w:rFonts w:asciiTheme="minorHAnsi" w:hAnsiTheme="minorHAnsi"/>
          <w:sz w:val="24"/>
          <w:szCs w:val="24"/>
        </w:rPr>
        <w:t xml:space="preserve"> libre promoción,</w:t>
      </w:r>
      <w:r w:rsidR="009F5856" w:rsidRPr="004D44A6">
        <w:rPr>
          <w:rFonts w:asciiTheme="minorHAnsi" w:hAnsiTheme="minorHAnsi"/>
          <w:sz w:val="24"/>
          <w:szCs w:val="24"/>
        </w:rPr>
        <w:t xml:space="preserve"> uso, </w:t>
      </w:r>
      <w:r w:rsidR="009F5856">
        <w:rPr>
          <w:rFonts w:asciiTheme="minorHAnsi" w:hAnsiTheme="minorHAnsi"/>
          <w:sz w:val="24"/>
          <w:szCs w:val="24"/>
        </w:rPr>
        <w:t xml:space="preserve">acceso, </w:t>
      </w:r>
      <w:r w:rsidR="009F5856" w:rsidRPr="004D44A6">
        <w:rPr>
          <w:rFonts w:asciiTheme="minorHAnsi" w:hAnsiTheme="minorHAnsi"/>
          <w:sz w:val="24"/>
          <w:szCs w:val="24"/>
        </w:rPr>
        <w:t>venta y compra relacionada con la Píldora Anticonceptiva de Emergencia (PAE), as</w:t>
      </w:r>
      <w:r w:rsidR="009F5856">
        <w:rPr>
          <w:rFonts w:asciiTheme="minorHAnsi" w:hAnsiTheme="minorHAnsi"/>
          <w:sz w:val="24"/>
          <w:szCs w:val="24"/>
        </w:rPr>
        <w:t xml:space="preserve">í como su </w:t>
      </w:r>
      <w:r w:rsidR="009F5856" w:rsidRPr="004D44A6">
        <w:rPr>
          <w:rFonts w:asciiTheme="minorHAnsi" w:hAnsiTheme="minorHAnsi"/>
          <w:sz w:val="24"/>
          <w:szCs w:val="24"/>
        </w:rPr>
        <w:t>distribución y comercialización en todo el país</w:t>
      </w:r>
      <w:r w:rsidR="008755F4">
        <w:rPr>
          <w:rFonts w:asciiTheme="minorHAnsi" w:hAnsiTheme="minorHAnsi"/>
          <w:sz w:val="24"/>
          <w:szCs w:val="24"/>
        </w:rPr>
        <w:t>.</w:t>
      </w:r>
      <w:r w:rsidR="009F5856" w:rsidRPr="004D44A6">
        <w:rPr>
          <w:rFonts w:asciiTheme="minorHAnsi" w:hAnsiTheme="minorHAnsi"/>
          <w:sz w:val="24"/>
          <w:szCs w:val="24"/>
        </w:rPr>
        <w:t xml:space="preserve"> </w:t>
      </w:r>
    </w:p>
    <w:p w14:paraId="1B5F5D9E" w14:textId="77777777" w:rsidR="009F5856" w:rsidRPr="009F5856" w:rsidRDefault="009F5856" w:rsidP="004D44A6">
      <w:pPr>
        <w:spacing w:line="360" w:lineRule="auto"/>
        <w:jc w:val="both"/>
        <w:rPr>
          <w:rFonts w:asciiTheme="minorHAnsi" w:hAnsiTheme="minorHAnsi"/>
          <w:b/>
          <w:sz w:val="24"/>
          <w:szCs w:val="24"/>
        </w:rPr>
      </w:pPr>
    </w:p>
    <w:p w14:paraId="08551396" w14:textId="75883FA4" w:rsidR="00E707B0" w:rsidRPr="004D44A6" w:rsidRDefault="00E21050" w:rsidP="004D44A6">
      <w:pPr>
        <w:spacing w:line="360" w:lineRule="auto"/>
        <w:jc w:val="both"/>
        <w:rPr>
          <w:rFonts w:asciiTheme="minorHAnsi" w:eastAsia="Times New Roman" w:hAnsiTheme="minorHAnsi" w:cs="Times New Roman"/>
          <w:sz w:val="24"/>
          <w:szCs w:val="24"/>
        </w:rPr>
      </w:pPr>
      <w:r>
        <w:rPr>
          <w:rFonts w:asciiTheme="minorHAnsi" w:hAnsiTheme="minorHAnsi"/>
          <w:b/>
          <w:sz w:val="24"/>
          <w:szCs w:val="24"/>
          <w:lang w:val="es-MX"/>
        </w:rPr>
        <w:t>TERCERO:</w:t>
      </w:r>
      <w:r w:rsidR="00E707B0" w:rsidRPr="004D44A6">
        <w:rPr>
          <w:rFonts w:asciiTheme="minorHAnsi" w:hAnsiTheme="minorHAnsi"/>
          <w:sz w:val="24"/>
          <w:szCs w:val="24"/>
          <w:lang w:val="es-MX"/>
        </w:rPr>
        <w:t xml:space="preserve"> </w:t>
      </w:r>
      <w:r w:rsidR="004D44A6" w:rsidRPr="004D44A6">
        <w:rPr>
          <w:rFonts w:asciiTheme="minorHAnsi" w:eastAsia="Times New Roman" w:hAnsiTheme="minorHAnsi" w:cs="Times New Roman"/>
          <w:sz w:val="24"/>
          <w:szCs w:val="24"/>
        </w:rPr>
        <w:t>Instruir y autorizar a todas las instituciones del sector salud, para que</w:t>
      </w:r>
      <w:r w:rsidR="00E707B0" w:rsidRPr="004D44A6">
        <w:rPr>
          <w:rFonts w:asciiTheme="minorHAnsi" w:eastAsia="Times New Roman" w:hAnsiTheme="minorHAnsi" w:cs="Times New Roman"/>
          <w:sz w:val="24"/>
          <w:szCs w:val="24"/>
        </w:rPr>
        <w:t xml:space="preserve"> de forma inmediata </w:t>
      </w:r>
      <w:r w:rsidR="004D44A6" w:rsidRPr="004D44A6">
        <w:rPr>
          <w:rFonts w:asciiTheme="minorHAnsi" w:eastAsia="Times New Roman" w:hAnsiTheme="minorHAnsi" w:cs="Times New Roman"/>
          <w:sz w:val="24"/>
          <w:szCs w:val="24"/>
        </w:rPr>
        <w:t xml:space="preserve">procedan </w:t>
      </w:r>
      <w:r w:rsidR="00E707B0" w:rsidRPr="004D44A6">
        <w:rPr>
          <w:rFonts w:asciiTheme="minorHAnsi" w:eastAsia="Times New Roman" w:hAnsiTheme="minorHAnsi" w:cs="Times New Roman"/>
          <w:sz w:val="24"/>
          <w:szCs w:val="24"/>
        </w:rPr>
        <w:t>a incorporar la Píldora Anticonceptiva de Emergencia</w:t>
      </w:r>
      <w:r w:rsidR="004D44A6" w:rsidRPr="004D44A6">
        <w:rPr>
          <w:rFonts w:asciiTheme="minorHAnsi" w:eastAsia="Times New Roman" w:hAnsiTheme="minorHAnsi" w:cs="Times New Roman"/>
          <w:sz w:val="24"/>
          <w:szCs w:val="24"/>
        </w:rPr>
        <w:t xml:space="preserve"> (PAE) </w:t>
      </w:r>
      <w:r w:rsidR="00E707B0" w:rsidRPr="004D44A6">
        <w:rPr>
          <w:rFonts w:asciiTheme="minorHAnsi" w:eastAsia="Times New Roman" w:hAnsiTheme="minorHAnsi" w:cs="Times New Roman"/>
          <w:sz w:val="24"/>
          <w:szCs w:val="24"/>
        </w:rPr>
        <w:t>en el Listado Nacional de Medicamentos Esenciales</w:t>
      </w:r>
      <w:r w:rsidR="00D04817">
        <w:rPr>
          <w:rFonts w:asciiTheme="minorHAnsi" w:eastAsia="Times New Roman" w:hAnsiTheme="minorHAnsi" w:cs="Times New Roman"/>
          <w:sz w:val="24"/>
          <w:szCs w:val="24"/>
        </w:rPr>
        <w:t xml:space="preserve"> y en todos los Protocolos de Salud que corresponda</w:t>
      </w:r>
      <w:r w:rsidR="00E707B0" w:rsidRPr="004D44A6">
        <w:rPr>
          <w:rFonts w:asciiTheme="minorHAnsi" w:eastAsia="Times New Roman" w:hAnsiTheme="minorHAnsi" w:cs="Times New Roman"/>
          <w:sz w:val="24"/>
          <w:szCs w:val="24"/>
        </w:rPr>
        <w:t>.</w:t>
      </w:r>
    </w:p>
    <w:p w14:paraId="280735CF" w14:textId="77777777" w:rsidR="00770D1E" w:rsidRPr="004D44A6" w:rsidRDefault="00770D1E" w:rsidP="004D44A6">
      <w:pPr>
        <w:spacing w:line="360" w:lineRule="auto"/>
        <w:jc w:val="both"/>
        <w:rPr>
          <w:rFonts w:asciiTheme="minorHAnsi" w:eastAsia="Times New Roman" w:hAnsiTheme="minorHAnsi" w:cs="Times New Roman"/>
          <w:sz w:val="24"/>
          <w:szCs w:val="24"/>
        </w:rPr>
      </w:pPr>
    </w:p>
    <w:p w14:paraId="41A7316A" w14:textId="352D6B3B" w:rsidR="00770D1E" w:rsidRPr="004D44A6" w:rsidRDefault="00E21050" w:rsidP="004D44A6">
      <w:pPr>
        <w:spacing w:line="360" w:lineRule="auto"/>
        <w:jc w:val="both"/>
        <w:rPr>
          <w:rFonts w:asciiTheme="minorHAnsi" w:eastAsia="Times New Roman" w:hAnsiTheme="minorHAnsi" w:cs="Times New Roman"/>
          <w:sz w:val="24"/>
          <w:szCs w:val="24"/>
        </w:rPr>
      </w:pPr>
      <w:r>
        <w:rPr>
          <w:rFonts w:asciiTheme="minorHAnsi" w:eastAsia="Times New Roman" w:hAnsiTheme="minorHAnsi" w:cs="Times New Roman"/>
          <w:b/>
          <w:sz w:val="24"/>
          <w:szCs w:val="24"/>
        </w:rPr>
        <w:t>CUARTO</w:t>
      </w:r>
      <w:proofErr w:type="gramStart"/>
      <w:r>
        <w:rPr>
          <w:rFonts w:asciiTheme="minorHAnsi" w:eastAsia="Times New Roman" w:hAnsiTheme="minorHAnsi" w:cs="Times New Roman"/>
          <w:b/>
          <w:sz w:val="24"/>
          <w:szCs w:val="24"/>
        </w:rPr>
        <w:t xml:space="preserve">: </w:t>
      </w:r>
      <w:r w:rsidR="00770D1E" w:rsidRPr="004D44A6">
        <w:rPr>
          <w:rFonts w:asciiTheme="minorHAnsi" w:eastAsia="Times New Roman" w:hAnsiTheme="minorHAnsi" w:cs="Times New Roman"/>
          <w:sz w:val="24"/>
          <w:szCs w:val="24"/>
        </w:rPr>
        <w:t xml:space="preserve"> </w:t>
      </w:r>
      <w:r w:rsidR="009F5856">
        <w:rPr>
          <w:rFonts w:asciiTheme="minorHAnsi" w:eastAsia="Times New Roman" w:hAnsiTheme="minorHAnsi" w:cs="Times New Roman"/>
          <w:sz w:val="24"/>
          <w:szCs w:val="24"/>
        </w:rPr>
        <w:t>P</w:t>
      </w:r>
      <w:r w:rsidR="00770D1E" w:rsidRPr="004D44A6">
        <w:rPr>
          <w:rFonts w:asciiTheme="minorHAnsi" w:eastAsia="Times New Roman" w:hAnsiTheme="minorHAnsi" w:cs="Times New Roman"/>
          <w:sz w:val="24"/>
          <w:szCs w:val="24"/>
        </w:rPr>
        <w:t>ara</w:t>
      </w:r>
      <w:proofErr w:type="gramEnd"/>
      <w:r w:rsidR="00770D1E" w:rsidRPr="004D44A6">
        <w:rPr>
          <w:rFonts w:asciiTheme="minorHAnsi" w:eastAsia="Times New Roman" w:hAnsiTheme="minorHAnsi" w:cs="Times New Roman"/>
          <w:sz w:val="24"/>
          <w:szCs w:val="24"/>
        </w:rPr>
        <w:t xml:space="preserve"> el in</w:t>
      </w:r>
      <w:r w:rsidR="009F5856">
        <w:rPr>
          <w:rFonts w:asciiTheme="minorHAnsi" w:eastAsia="Times New Roman" w:hAnsiTheme="minorHAnsi" w:cs="Times New Roman"/>
          <w:sz w:val="24"/>
          <w:szCs w:val="24"/>
        </w:rPr>
        <w:t>mediato y debido cumplimiento del presente Acuerdo</w:t>
      </w:r>
      <w:r w:rsidR="00770D1E" w:rsidRPr="004D44A6">
        <w:rPr>
          <w:rFonts w:asciiTheme="minorHAnsi" w:eastAsia="Times New Roman" w:hAnsiTheme="minorHAnsi" w:cs="Times New Roman"/>
          <w:sz w:val="24"/>
          <w:szCs w:val="24"/>
        </w:rPr>
        <w:t xml:space="preserve">, </w:t>
      </w:r>
      <w:r w:rsidR="009F5856">
        <w:rPr>
          <w:rFonts w:asciiTheme="minorHAnsi" w:eastAsia="Times New Roman" w:hAnsiTheme="minorHAnsi" w:cs="Times New Roman"/>
          <w:sz w:val="24"/>
          <w:szCs w:val="24"/>
        </w:rPr>
        <w:t xml:space="preserve">la Secretaría de Estado en el Despacho de Salud </w:t>
      </w:r>
      <w:r w:rsidR="00B963C2">
        <w:rPr>
          <w:rFonts w:asciiTheme="minorHAnsi" w:eastAsia="Times New Roman" w:hAnsiTheme="minorHAnsi" w:cs="Times New Roman"/>
          <w:sz w:val="24"/>
          <w:szCs w:val="24"/>
        </w:rPr>
        <w:t xml:space="preserve">(SESAL), </w:t>
      </w:r>
      <w:r w:rsidR="009F5856">
        <w:rPr>
          <w:rFonts w:asciiTheme="minorHAnsi" w:eastAsia="Times New Roman" w:hAnsiTheme="minorHAnsi" w:cs="Times New Roman"/>
          <w:sz w:val="24"/>
          <w:szCs w:val="24"/>
        </w:rPr>
        <w:t xml:space="preserve">deberá </w:t>
      </w:r>
      <w:r w:rsidR="00770D1E" w:rsidRPr="004D44A6">
        <w:rPr>
          <w:rFonts w:asciiTheme="minorHAnsi" w:eastAsia="Times New Roman" w:hAnsiTheme="minorHAnsi" w:cs="Times New Roman"/>
          <w:sz w:val="24"/>
          <w:szCs w:val="24"/>
        </w:rPr>
        <w:t xml:space="preserve">proceder a </w:t>
      </w:r>
      <w:r w:rsidR="00B963C2">
        <w:rPr>
          <w:rFonts w:asciiTheme="minorHAnsi" w:eastAsia="Times New Roman" w:hAnsiTheme="minorHAnsi" w:cs="Times New Roman"/>
          <w:sz w:val="24"/>
          <w:szCs w:val="24"/>
        </w:rPr>
        <w:t xml:space="preserve">publicarlo y/o </w:t>
      </w:r>
      <w:r w:rsidR="00770D1E" w:rsidRPr="004D44A6">
        <w:rPr>
          <w:rFonts w:asciiTheme="minorHAnsi" w:eastAsia="Times New Roman" w:hAnsiTheme="minorHAnsi" w:cs="Times New Roman"/>
          <w:sz w:val="24"/>
          <w:szCs w:val="24"/>
        </w:rPr>
        <w:t>notificar</w:t>
      </w:r>
      <w:r w:rsidR="00B963C2">
        <w:rPr>
          <w:rFonts w:asciiTheme="minorHAnsi" w:eastAsia="Times New Roman" w:hAnsiTheme="minorHAnsi" w:cs="Times New Roman"/>
          <w:sz w:val="24"/>
          <w:szCs w:val="24"/>
        </w:rPr>
        <w:t>lo</w:t>
      </w:r>
      <w:r w:rsidR="00770D1E" w:rsidRPr="004D44A6">
        <w:rPr>
          <w:rFonts w:asciiTheme="minorHAnsi" w:eastAsia="Times New Roman" w:hAnsiTheme="minorHAnsi" w:cs="Times New Roman"/>
          <w:sz w:val="24"/>
          <w:szCs w:val="24"/>
        </w:rPr>
        <w:t xml:space="preserve"> a las instituciones </w:t>
      </w:r>
      <w:r w:rsidR="004D44A6" w:rsidRPr="004D44A6">
        <w:rPr>
          <w:rFonts w:asciiTheme="minorHAnsi" w:eastAsia="Times New Roman" w:hAnsiTheme="minorHAnsi" w:cs="Times New Roman"/>
          <w:sz w:val="24"/>
          <w:szCs w:val="24"/>
        </w:rPr>
        <w:t>públicas y privadas del ramo</w:t>
      </w:r>
      <w:r w:rsidR="00770D1E" w:rsidRPr="004D44A6">
        <w:rPr>
          <w:rFonts w:asciiTheme="minorHAnsi" w:eastAsia="Times New Roman" w:hAnsiTheme="minorHAnsi" w:cs="Times New Roman"/>
          <w:sz w:val="24"/>
          <w:szCs w:val="24"/>
        </w:rPr>
        <w:t>, importadoras, droguerías, distribuidoras, farmacias, laboratorios, fabricantes de medicamentos, profesionales de la salud y población en general.</w:t>
      </w:r>
    </w:p>
    <w:p w14:paraId="653E5DFD" w14:textId="77777777" w:rsidR="00E707B0" w:rsidRPr="004D44A6" w:rsidRDefault="00E707B0" w:rsidP="004D44A6">
      <w:pPr>
        <w:pBdr>
          <w:top w:val="nil"/>
          <w:left w:val="nil"/>
          <w:bottom w:val="nil"/>
          <w:right w:val="nil"/>
          <w:between w:val="nil"/>
        </w:pBdr>
        <w:spacing w:before="1" w:line="360" w:lineRule="auto"/>
        <w:ind w:right="121"/>
        <w:jc w:val="both"/>
        <w:rPr>
          <w:rFonts w:asciiTheme="minorHAnsi" w:hAnsiTheme="minorHAnsi"/>
          <w:b/>
          <w:sz w:val="24"/>
          <w:szCs w:val="24"/>
        </w:rPr>
      </w:pPr>
    </w:p>
    <w:p w14:paraId="0000002B" w14:textId="20A05B6B" w:rsidR="000837B8" w:rsidRPr="004D44A6" w:rsidRDefault="00E21050" w:rsidP="004D44A6">
      <w:pPr>
        <w:pBdr>
          <w:top w:val="nil"/>
          <w:left w:val="nil"/>
          <w:bottom w:val="nil"/>
          <w:right w:val="nil"/>
          <w:between w:val="nil"/>
        </w:pBdr>
        <w:spacing w:before="1" w:line="360" w:lineRule="auto"/>
        <w:ind w:right="121"/>
        <w:jc w:val="both"/>
        <w:rPr>
          <w:rFonts w:asciiTheme="minorHAnsi" w:hAnsiTheme="minorHAnsi"/>
          <w:bCs/>
          <w:sz w:val="24"/>
          <w:szCs w:val="24"/>
        </w:rPr>
      </w:pPr>
      <w:r>
        <w:rPr>
          <w:rFonts w:asciiTheme="minorHAnsi" w:hAnsiTheme="minorHAnsi"/>
          <w:b/>
          <w:sz w:val="24"/>
          <w:szCs w:val="24"/>
        </w:rPr>
        <w:t>QUINTO:</w:t>
      </w:r>
      <w:r w:rsidR="00C82D3B" w:rsidRPr="004D44A6">
        <w:rPr>
          <w:rFonts w:asciiTheme="minorHAnsi" w:hAnsiTheme="minorHAnsi"/>
          <w:b/>
          <w:sz w:val="24"/>
          <w:szCs w:val="24"/>
        </w:rPr>
        <w:t xml:space="preserve"> </w:t>
      </w:r>
      <w:r w:rsidR="00C82D3B" w:rsidRPr="004D44A6">
        <w:rPr>
          <w:rFonts w:asciiTheme="minorHAnsi" w:hAnsiTheme="minorHAnsi"/>
          <w:bCs/>
          <w:sz w:val="24"/>
          <w:szCs w:val="24"/>
        </w:rPr>
        <w:t xml:space="preserve">El presente </w:t>
      </w:r>
      <w:r w:rsidR="001E3DD2" w:rsidRPr="004D44A6">
        <w:rPr>
          <w:rFonts w:asciiTheme="minorHAnsi" w:hAnsiTheme="minorHAnsi"/>
          <w:bCs/>
          <w:sz w:val="24"/>
          <w:szCs w:val="24"/>
        </w:rPr>
        <w:t xml:space="preserve">Acuerdo entrará en vigencia a partir de su publicación en el </w:t>
      </w:r>
      <w:r w:rsidR="00C82D3B" w:rsidRPr="004D44A6">
        <w:rPr>
          <w:rFonts w:asciiTheme="minorHAnsi" w:hAnsiTheme="minorHAnsi"/>
          <w:bCs/>
          <w:sz w:val="24"/>
          <w:szCs w:val="24"/>
        </w:rPr>
        <w:t xml:space="preserve">Diario Oficial </w:t>
      </w:r>
      <w:r w:rsidR="001E3DD2" w:rsidRPr="004D44A6">
        <w:rPr>
          <w:rFonts w:asciiTheme="minorHAnsi" w:hAnsiTheme="minorHAnsi"/>
          <w:bCs/>
          <w:sz w:val="24"/>
          <w:szCs w:val="24"/>
        </w:rPr>
        <w:t>“</w:t>
      </w:r>
      <w:r w:rsidR="00C82D3B" w:rsidRPr="004D44A6">
        <w:rPr>
          <w:rFonts w:asciiTheme="minorHAnsi" w:hAnsiTheme="minorHAnsi"/>
          <w:bCs/>
          <w:sz w:val="24"/>
          <w:szCs w:val="24"/>
        </w:rPr>
        <w:t>La Gaceta</w:t>
      </w:r>
      <w:r w:rsidR="001E3DD2" w:rsidRPr="004D44A6">
        <w:rPr>
          <w:rFonts w:asciiTheme="minorHAnsi" w:hAnsiTheme="minorHAnsi"/>
          <w:bCs/>
          <w:sz w:val="24"/>
          <w:szCs w:val="24"/>
        </w:rPr>
        <w:t>”</w:t>
      </w:r>
      <w:r w:rsidR="00C82D3B" w:rsidRPr="004D44A6">
        <w:rPr>
          <w:rFonts w:asciiTheme="minorHAnsi" w:hAnsiTheme="minorHAnsi"/>
          <w:bCs/>
          <w:sz w:val="24"/>
          <w:szCs w:val="24"/>
        </w:rPr>
        <w:t>.</w:t>
      </w:r>
    </w:p>
    <w:p w14:paraId="0000002C" w14:textId="77777777" w:rsidR="000837B8" w:rsidRPr="004D44A6" w:rsidRDefault="000837B8" w:rsidP="004D44A6">
      <w:pPr>
        <w:pBdr>
          <w:top w:val="nil"/>
          <w:left w:val="nil"/>
          <w:bottom w:val="nil"/>
          <w:right w:val="nil"/>
          <w:between w:val="nil"/>
        </w:pBdr>
        <w:spacing w:before="7" w:line="360" w:lineRule="auto"/>
        <w:jc w:val="both"/>
        <w:rPr>
          <w:rFonts w:asciiTheme="minorHAnsi" w:hAnsiTheme="minorHAnsi"/>
          <w:bCs/>
          <w:sz w:val="24"/>
          <w:szCs w:val="24"/>
        </w:rPr>
      </w:pPr>
    </w:p>
    <w:p w14:paraId="0000002D" w14:textId="79CFF627" w:rsidR="000837B8" w:rsidRPr="004D44A6" w:rsidRDefault="00C82D3B" w:rsidP="005016D3">
      <w:pPr>
        <w:pBdr>
          <w:top w:val="nil"/>
          <w:left w:val="nil"/>
          <w:bottom w:val="nil"/>
          <w:right w:val="nil"/>
          <w:between w:val="nil"/>
        </w:pBdr>
        <w:spacing w:line="360" w:lineRule="auto"/>
        <w:ind w:right="130"/>
        <w:jc w:val="both"/>
        <w:rPr>
          <w:rFonts w:asciiTheme="minorHAnsi" w:hAnsiTheme="minorHAnsi"/>
          <w:bCs/>
          <w:sz w:val="24"/>
          <w:szCs w:val="24"/>
        </w:rPr>
      </w:pPr>
      <w:r w:rsidRPr="004D44A6">
        <w:rPr>
          <w:rFonts w:asciiTheme="minorHAnsi" w:hAnsiTheme="minorHAnsi"/>
          <w:bCs/>
          <w:sz w:val="24"/>
          <w:szCs w:val="24"/>
        </w:rPr>
        <w:t xml:space="preserve">Dado en la ciudad de Tegucigalpa, Municipio del Distrito Central, a </w:t>
      </w:r>
      <w:r w:rsidR="001E3DD2" w:rsidRPr="004D44A6">
        <w:rPr>
          <w:rFonts w:asciiTheme="minorHAnsi" w:hAnsiTheme="minorHAnsi"/>
          <w:bCs/>
          <w:sz w:val="24"/>
          <w:szCs w:val="24"/>
        </w:rPr>
        <w:t xml:space="preserve">los </w:t>
      </w:r>
      <w:r w:rsidR="004D44A6" w:rsidRPr="004D44A6">
        <w:rPr>
          <w:rFonts w:asciiTheme="minorHAnsi" w:hAnsiTheme="minorHAnsi"/>
          <w:bCs/>
          <w:sz w:val="24"/>
          <w:szCs w:val="24"/>
        </w:rPr>
        <w:t>08</w:t>
      </w:r>
      <w:r w:rsidRPr="004D44A6">
        <w:rPr>
          <w:rFonts w:asciiTheme="minorHAnsi" w:hAnsiTheme="minorHAnsi"/>
          <w:bCs/>
          <w:sz w:val="24"/>
          <w:szCs w:val="24"/>
        </w:rPr>
        <w:t xml:space="preserve"> días del mes de </w:t>
      </w:r>
      <w:r w:rsidR="004D44A6" w:rsidRPr="004D44A6">
        <w:rPr>
          <w:rFonts w:asciiTheme="minorHAnsi" w:hAnsiTheme="minorHAnsi"/>
          <w:bCs/>
          <w:sz w:val="24"/>
          <w:szCs w:val="24"/>
        </w:rPr>
        <w:t>Marzo</w:t>
      </w:r>
      <w:r w:rsidR="0012363C">
        <w:rPr>
          <w:rFonts w:asciiTheme="minorHAnsi" w:hAnsiTheme="minorHAnsi"/>
          <w:bCs/>
          <w:sz w:val="24"/>
          <w:szCs w:val="24"/>
        </w:rPr>
        <w:t xml:space="preserve"> de 2023</w:t>
      </w:r>
      <w:r w:rsidRPr="004D44A6">
        <w:rPr>
          <w:rFonts w:asciiTheme="minorHAnsi" w:hAnsiTheme="minorHAnsi"/>
          <w:bCs/>
          <w:sz w:val="24"/>
          <w:szCs w:val="24"/>
        </w:rPr>
        <w:t>.</w:t>
      </w:r>
    </w:p>
    <w:p w14:paraId="059969F4" w14:textId="77777777" w:rsidR="00770D1E" w:rsidRPr="004D44A6" w:rsidRDefault="00770D1E" w:rsidP="004D44A6">
      <w:pPr>
        <w:spacing w:line="360" w:lineRule="auto"/>
        <w:jc w:val="both"/>
        <w:rPr>
          <w:rFonts w:asciiTheme="minorHAnsi" w:hAnsiTheme="minorHAnsi" w:cs="Calibri"/>
          <w:b/>
          <w:sz w:val="24"/>
          <w:szCs w:val="24"/>
        </w:rPr>
      </w:pPr>
    </w:p>
    <w:p w14:paraId="3B70BB3A" w14:textId="77777777" w:rsidR="00D04817" w:rsidRDefault="00D04817" w:rsidP="004D44A6">
      <w:pPr>
        <w:spacing w:line="360" w:lineRule="auto"/>
        <w:jc w:val="both"/>
        <w:rPr>
          <w:rFonts w:asciiTheme="minorHAnsi" w:hAnsiTheme="minorHAnsi" w:cs="Calibri"/>
          <w:b/>
          <w:sz w:val="24"/>
          <w:szCs w:val="24"/>
        </w:rPr>
      </w:pPr>
    </w:p>
    <w:p w14:paraId="6ECB7111" w14:textId="77777777" w:rsidR="00D04817" w:rsidRPr="004D44A6" w:rsidRDefault="00D04817" w:rsidP="004D44A6">
      <w:pPr>
        <w:spacing w:line="360" w:lineRule="auto"/>
        <w:jc w:val="both"/>
        <w:rPr>
          <w:rFonts w:asciiTheme="minorHAnsi" w:hAnsiTheme="minorHAnsi" w:cs="Calibri"/>
          <w:b/>
          <w:sz w:val="24"/>
          <w:szCs w:val="24"/>
        </w:rPr>
      </w:pPr>
      <w:bookmarkStart w:id="0" w:name="_GoBack"/>
      <w:bookmarkEnd w:id="0"/>
    </w:p>
    <w:p w14:paraId="5A81BDFB" w14:textId="77777777" w:rsidR="004D44A6" w:rsidRPr="004D44A6" w:rsidRDefault="004D44A6" w:rsidP="004D44A6">
      <w:pPr>
        <w:spacing w:line="360" w:lineRule="auto"/>
        <w:jc w:val="both"/>
        <w:rPr>
          <w:rFonts w:asciiTheme="minorHAnsi" w:hAnsiTheme="minorHAnsi" w:cs="Calibri"/>
          <w:b/>
          <w:sz w:val="24"/>
          <w:szCs w:val="24"/>
        </w:rPr>
      </w:pPr>
    </w:p>
    <w:p w14:paraId="69825F13" w14:textId="77777777" w:rsidR="00770D1E" w:rsidRPr="004D44A6" w:rsidRDefault="00770D1E" w:rsidP="004D44A6">
      <w:pPr>
        <w:spacing w:line="360" w:lineRule="auto"/>
        <w:jc w:val="both"/>
        <w:rPr>
          <w:rFonts w:asciiTheme="minorHAnsi" w:hAnsiTheme="minorHAnsi" w:cs="Calibri"/>
          <w:b/>
          <w:sz w:val="24"/>
          <w:szCs w:val="24"/>
        </w:rPr>
      </w:pPr>
    </w:p>
    <w:p w14:paraId="08D83355" w14:textId="77777777" w:rsidR="00EF1181" w:rsidRPr="004D44A6" w:rsidRDefault="00EF1181" w:rsidP="004D44A6">
      <w:pPr>
        <w:spacing w:line="360" w:lineRule="auto"/>
        <w:jc w:val="center"/>
        <w:rPr>
          <w:rFonts w:asciiTheme="minorHAnsi" w:hAnsiTheme="minorHAnsi"/>
          <w:b/>
          <w:sz w:val="24"/>
          <w:szCs w:val="24"/>
        </w:rPr>
      </w:pPr>
      <w:r w:rsidRPr="004D44A6">
        <w:rPr>
          <w:rFonts w:asciiTheme="minorHAnsi" w:hAnsiTheme="minorHAnsi"/>
          <w:b/>
          <w:sz w:val="24"/>
          <w:szCs w:val="24"/>
        </w:rPr>
        <w:t>IRIS XIOMARA CASTRO SARMIENTO</w:t>
      </w:r>
    </w:p>
    <w:p w14:paraId="285E84EC" w14:textId="77777777" w:rsidR="00EF1181" w:rsidRPr="004D44A6" w:rsidRDefault="00EF1181" w:rsidP="004D44A6">
      <w:pPr>
        <w:spacing w:line="360" w:lineRule="auto"/>
        <w:jc w:val="center"/>
        <w:rPr>
          <w:rFonts w:asciiTheme="minorHAnsi" w:hAnsiTheme="minorHAnsi"/>
          <w:sz w:val="24"/>
          <w:szCs w:val="24"/>
        </w:rPr>
      </w:pPr>
      <w:r w:rsidRPr="004D44A6">
        <w:rPr>
          <w:rFonts w:asciiTheme="minorHAnsi" w:hAnsiTheme="minorHAnsi"/>
          <w:sz w:val="24"/>
          <w:szCs w:val="24"/>
        </w:rPr>
        <w:t xml:space="preserve">PRESIDENTA CONSTITUCIONAL DE LA REPÚBLICA </w:t>
      </w:r>
    </w:p>
    <w:p w14:paraId="16D136BA" w14:textId="77777777" w:rsidR="00EF1181" w:rsidRPr="004D44A6" w:rsidRDefault="00EF1181" w:rsidP="004D44A6">
      <w:pPr>
        <w:spacing w:line="360" w:lineRule="auto"/>
        <w:jc w:val="center"/>
        <w:rPr>
          <w:rFonts w:asciiTheme="minorHAnsi" w:hAnsiTheme="minorHAnsi"/>
          <w:sz w:val="24"/>
          <w:szCs w:val="24"/>
        </w:rPr>
      </w:pPr>
    </w:p>
    <w:p w14:paraId="2DB2B259" w14:textId="77777777" w:rsidR="00D04817" w:rsidRDefault="00D04817" w:rsidP="004D44A6">
      <w:pPr>
        <w:spacing w:line="360" w:lineRule="auto"/>
        <w:jc w:val="center"/>
        <w:rPr>
          <w:rFonts w:asciiTheme="minorHAnsi" w:hAnsiTheme="minorHAnsi"/>
          <w:sz w:val="24"/>
          <w:szCs w:val="24"/>
        </w:rPr>
      </w:pPr>
    </w:p>
    <w:p w14:paraId="4A33ABE5" w14:textId="77777777" w:rsidR="0012363C" w:rsidRDefault="0012363C" w:rsidP="004D44A6">
      <w:pPr>
        <w:spacing w:line="360" w:lineRule="auto"/>
        <w:jc w:val="center"/>
        <w:rPr>
          <w:rFonts w:asciiTheme="minorHAnsi" w:hAnsiTheme="minorHAnsi"/>
          <w:sz w:val="24"/>
          <w:szCs w:val="24"/>
        </w:rPr>
      </w:pPr>
    </w:p>
    <w:p w14:paraId="0DBD8095" w14:textId="77777777" w:rsidR="00D04817" w:rsidRPr="004D44A6" w:rsidRDefault="00D04817" w:rsidP="004D44A6">
      <w:pPr>
        <w:spacing w:line="360" w:lineRule="auto"/>
        <w:jc w:val="center"/>
        <w:rPr>
          <w:rFonts w:asciiTheme="minorHAnsi" w:hAnsiTheme="minorHAnsi"/>
          <w:sz w:val="24"/>
          <w:szCs w:val="24"/>
        </w:rPr>
      </w:pPr>
    </w:p>
    <w:p w14:paraId="2A51AD6B" w14:textId="77777777" w:rsidR="00EF1181" w:rsidRPr="004D44A6" w:rsidRDefault="00EF1181" w:rsidP="004D44A6">
      <w:pPr>
        <w:spacing w:line="360" w:lineRule="auto"/>
        <w:jc w:val="center"/>
        <w:rPr>
          <w:rFonts w:asciiTheme="minorHAnsi" w:hAnsiTheme="minorHAnsi"/>
          <w:sz w:val="24"/>
          <w:szCs w:val="24"/>
        </w:rPr>
      </w:pPr>
    </w:p>
    <w:p w14:paraId="413C7095" w14:textId="4D1E19D1" w:rsidR="00770D1E" w:rsidRPr="004D44A6" w:rsidRDefault="00770D1E" w:rsidP="004D44A6">
      <w:pPr>
        <w:spacing w:line="360" w:lineRule="auto"/>
        <w:jc w:val="center"/>
        <w:rPr>
          <w:rFonts w:asciiTheme="minorHAnsi" w:hAnsiTheme="minorHAnsi"/>
          <w:b/>
          <w:sz w:val="24"/>
          <w:szCs w:val="24"/>
        </w:rPr>
      </w:pPr>
      <w:r w:rsidRPr="004D44A6">
        <w:rPr>
          <w:rFonts w:asciiTheme="minorHAnsi" w:hAnsiTheme="minorHAnsi"/>
          <w:b/>
          <w:sz w:val="24"/>
          <w:szCs w:val="24"/>
        </w:rPr>
        <w:t>JOSÉ MANUEL MATHEU AMAYA</w:t>
      </w:r>
    </w:p>
    <w:p w14:paraId="564F19D1" w14:textId="3ACFEBE6" w:rsidR="00EF1181" w:rsidRPr="004D44A6" w:rsidRDefault="00770D1E" w:rsidP="00881EA2">
      <w:pPr>
        <w:spacing w:line="360" w:lineRule="auto"/>
        <w:jc w:val="center"/>
        <w:rPr>
          <w:rFonts w:asciiTheme="minorHAnsi" w:hAnsiTheme="minorHAnsi"/>
          <w:sz w:val="24"/>
          <w:szCs w:val="24"/>
        </w:rPr>
      </w:pPr>
      <w:r w:rsidRPr="004D44A6">
        <w:rPr>
          <w:rFonts w:asciiTheme="minorHAnsi" w:hAnsiTheme="minorHAnsi"/>
          <w:sz w:val="24"/>
          <w:szCs w:val="24"/>
        </w:rPr>
        <w:t>SECRETARIO DE ESTADO EN EL DESPACHO DE SALUD</w:t>
      </w:r>
    </w:p>
    <w:sectPr w:rsidR="00EF1181" w:rsidRPr="004D44A6" w:rsidSect="00FA2194">
      <w:footerReference w:type="default" r:id="rId8"/>
      <w:pgSz w:w="12240" w:h="20160" w:code="5"/>
      <w:pgMar w:top="1417" w:right="1701" w:bottom="1417" w:left="1701"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FF4E3" w14:textId="77777777" w:rsidR="00D95B9E" w:rsidRDefault="00D95B9E" w:rsidP="00FA2194">
      <w:r>
        <w:separator/>
      </w:r>
    </w:p>
  </w:endnote>
  <w:endnote w:type="continuationSeparator" w:id="0">
    <w:p w14:paraId="50B3503D" w14:textId="77777777" w:rsidR="00D95B9E" w:rsidRDefault="00D95B9E" w:rsidP="00FA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6"/>
        <w:szCs w:val="16"/>
      </w:rPr>
      <w:id w:val="-409231565"/>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14EB97F1" w14:textId="489ADE80" w:rsidR="00D04817" w:rsidRDefault="00D04817" w:rsidP="00D04817">
            <w:pPr>
              <w:pStyle w:val="Piedepgina"/>
              <w:jc w:val="right"/>
              <w:rPr>
                <w:b/>
                <w:bCs/>
                <w:color w:val="A6A6A6" w:themeColor="background1" w:themeShade="A6"/>
                <w:sz w:val="16"/>
                <w:szCs w:val="16"/>
              </w:rPr>
            </w:pPr>
          </w:p>
          <w:p w14:paraId="0D8371AA" w14:textId="331452A1" w:rsidR="00FA2194" w:rsidRPr="00FA2194" w:rsidRDefault="00D95B9E" w:rsidP="00D04817">
            <w:pPr>
              <w:pStyle w:val="Piedepgina"/>
              <w:rPr>
                <w:color w:val="A6A6A6" w:themeColor="background1" w:themeShade="A6"/>
                <w:sz w:val="16"/>
                <w:szCs w:val="16"/>
              </w:rPr>
            </w:pPr>
          </w:p>
        </w:sdtContent>
      </w:sdt>
    </w:sdtContent>
  </w:sdt>
  <w:p w14:paraId="4941EE5C" w14:textId="77777777" w:rsidR="00FA2194" w:rsidRDefault="00FA21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C8F5" w14:textId="77777777" w:rsidR="00D95B9E" w:rsidRDefault="00D95B9E" w:rsidP="00FA2194">
      <w:r>
        <w:separator/>
      </w:r>
    </w:p>
  </w:footnote>
  <w:footnote w:type="continuationSeparator" w:id="0">
    <w:p w14:paraId="7BDEDD08" w14:textId="77777777" w:rsidR="00D95B9E" w:rsidRDefault="00D95B9E" w:rsidP="00FA2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662"/>
    <w:multiLevelType w:val="multilevel"/>
    <w:tmpl w:val="FC7E3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8C47CE"/>
    <w:multiLevelType w:val="multilevel"/>
    <w:tmpl w:val="E63879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B8"/>
    <w:rsid w:val="00000BF7"/>
    <w:rsid w:val="000039CC"/>
    <w:rsid w:val="00043E32"/>
    <w:rsid w:val="00060974"/>
    <w:rsid w:val="000770C5"/>
    <w:rsid w:val="000837B8"/>
    <w:rsid w:val="00090C2B"/>
    <w:rsid w:val="000A01DE"/>
    <w:rsid w:val="000B579E"/>
    <w:rsid w:val="000C5720"/>
    <w:rsid w:val="000D12D2"/>
    <w:rsid w:val="000E6B9A"/>
    <w:rsid w:val="0012363C"/>
    <w:rsid w:val="00127D61"/>
    <w:rsid w:val="0013587D"/>
    <w:rsid w:val="0015740E"/>
    <w:rsid w:val="001C4F04"/>
    <w:rsid w:val="001D50C4"/>
    <w:rsid w:val="001E3A81"/>
    <w:rsid w:val="001E3DD2"/>
    <w:rsid w:val="001E7748"/>
    <w:rsid w:val="001F458B"/>
    <w:rsid w:val="0020287A"/>
    <w:rsid w:val="00202FAE"/>
    <w:rsid w:val="0020361B"/>
    <w:rsid w:val="00207D02"/>
    <w:rsid w:val="002129C4"/>
    <w:rsid w:val="0022797E"/>
    <w:rsid w:val="0026102B"/>
    <w:rsid w:val="002962ED"/>
    <w:rsid w:val="002F404B"/>
    <w:rsid w:val="0031027F"/>
    <w:rsid w:val="00313670"/>
    <w:rsid w:val="00314132"/>
    <w:rsid w:val="003271FD"/>
    <w:rsid w:val="0034354B"/>
    <w:rsid w:val="00364C90"/>
    <w:rsid w:val="003703CE"/>
    <w:rsid w:val="003A6E7F"/>
    <w:rsid w:val="003B3B24"/>
    <w:rsid w:val="003C1D38"/>
    <w:rsid w:val="003D7039"/>
    <w:rsid w:val="003E7442"/>
    <w:rsid w:val="003F5D35"/>
    <w:rsid w:val="0043677A"/>
    <w:rsid w:val="00466548"/>
    <w:rsid w:val="00476F65"/>
    <w:rsid w:val="004D44A6"/>
    <w:rsid w:val="004F672A"/>
    <w:rsid w:val="005016D3"/>
    <w:rsid w:val="005033D9"/>
    <w:rsid w:val="00507DD1"/>
    <w:rsid w:val="00522865"/>
    <w:rsid w:val="00554D57"/>
    <w:rsid w:val="005619D1"/>
    <w:rsid w:val="005A1543"/>
    <w:rsid w:val="005A5365"/>
    <w:rsid w:val="005B7B87"/>
    <w:rsid w:val="005C63F5"/>
    <w:rsid w:val="005D30FF"/>
    <w:rsid w:val="005E5D40"/>
    <w:rsid w:val="005E6278"/>
    <w:rsid w:val="005F5973"/>
    <w:rsid w:val="006074A6"/>
    <w:rsid w:val="00612A38"/>
    <w:rsid w:val="00644DAE"/>
    <w:rsid w:val="00646170"/>
    <w:rsid w:val="006547E8"/>
    <w:rsid w:val="00656902"/>
    <w:rsid w:val="00657520"/>
    <w:rsid w:val="0065765C"/>
    <w:rsid w:val="00683436"/>
    <w:rsid w:val="00685DD9"/>
    <w:rsid w:val="00687CCF"/>
    <w:rsid w:val="00693136"/>
    <w:rsid w:val="00695050"/>
    <w:rsid w:val="006A3B10"/>
    <w:rsid w:val="006A647C"/>
    <w:rsid w:val="006B1870"/>
    <w:rsid w:val="006B5831"/>
    <w:rsid w:val="006D3643"/>
    <w:rsid w:val="006F0E37"/>
    <w:rsid w:val="00715EC2"/>
    <w:rsid w:val="007172D8"/>
    <w:rsid w:val="0072767F"/>
    <w:rsid w:val="00737704"/>
    <w:rsid w:val="00754601"/>
    <w:rsid w:val="00770D1E"/>
    <w:rsid w:val="0079244C"/>
    <w:rsid w:val="007A1E6D"/>
    <w:rsid w:val="007B1AE7"/>
    <w:rsid w:val="007E030A"/>
    <w:rsid w:val="007F62D9"/>
    <w:rsid w:val="007F6998"/>
    <w:rsid w:val="00821036"/>
    <w:rsid w:val="008224F8"/>
    <w:rsid w:val="0082547E"/>
    <w:rsid w:val="008346F6"/>
    <w:rsid w:val="008612E3"/>
    <w:rsid w:val="008755F4"/>
    <w:rsid w:val="0088135D"/>
    <w:rsid w:val="00881EA2"/>
    <w:rsid w:val="008842D1"/>
    <w:rsid w:val="00893156"/>
    <w:rsid w:val="008A58BB"/>
    <w:rsid w:val="008B03B6"/>
    <w:rsid w:val="008C5C94"/>
    <w:rsid w:val="00935B47"/>
    <w:rsid w:val="0096486D"/>
    <w:rsid w:val="00973E75"/>
    <w:rsid w:val="009807FC"/>
    <w:rsid w:val="009F5856"/>
    <w:rsid w:val="009F76DA"/>
    <w:rsid w:val="00A17490"/>
    <w:rsid w:val="00A22BA3"/>
    <w:rsid w:val="00A66B28"/>
    <w:rsid w:val="00A822F9"/>
    <w:rsid w:val="00A97E8B"/>
    <w:rsid w:val="00AA464B"/>
    <w:rsid w:val="00AB142B"/>
    <w:rsid w:val="00AE1648"/>
    <w:rsid w:val="00AF3743"/>
    <w:rsid w:val="00B0258A"/>
    <w:rsid w:val="00B32DF3"/>
    <w:rsid w:val="00B7276E"/>
    <w:rsid w:val="00B72FB9"/>
    <w:rsid w:val="00B777EA"/>
    <w:rsid w:val="00B92A73"/>
    <w:rsid w:val="00B963C2"/>
    <w:rsid w:val="00BE0BB7"/>
    <w:rsid w:val="00BF0F3F"/>
    <w:rsid w:val="00C03480"/>
    <w:rsid w:val="00C03AA8"/>
    <w:rsid w:val="00C079F0"/>
    <w:rsid w:val="00C24375"/>
    <w:rsid w:val="00C24A06"/>
    <w:rsid w:val="00C41962"/>
    <w:rsid w:val="00C50DC9"/>
    <w:rsid w:val="00C71F13"/>
    <w:rsid w:val="00C771BD"/>
    <w:rsid w:val="00C82D3B"/>
    <w:rsid w:val="00CC1182"/>
    <w:rsid w:val="00CF5A37"/>
    <w:rsid w:val="00D04817"/>
    <w:rsid w:val="00D560DD"/>
    <w:rsid w:val="00D56D9B"/>
    <w:rsid w:val="00D775E8"/>
    <w:rsid w:val="00D81195"/>
    <w:rsid w:val="00D86A60"/>
    <w:rsid w:val="00D9594F"/>
    <w:rsid w:val="00D95B9E"/>
    <w:rsid w:val="00DB4559"/>
    <w:rsid w:val="00E0230D"/>
    <w:rsid w:val="00E161D2"/>
    <w:rsid w:val="00E207FF"/>
    <w:rsid w:val="00E21050"/>
    <w:rsid w:val="00E23336"/>
    <w:rsid w:val="00E23A0A"/>
    <w:rsid w:val="00E32EFF"/>
    <w:rsid w:val="00E46113"/>
    <w:rsid w:val="00E707B0"/>
    <w:rsid w:val="00E76AAF"/>
    <w:rsid w:val="00E82526"/>
    <w:rsid w:val="00E87546"/>
    <w:rsid w:val="00EC0D28"/>
    <w:rsid w:val="00EF1181"/>
    <w:rsid w:val="00F3706D"/>
    <w:rsid w:val="00F42345"/>
    <w:rsid w:val="00F4261B"/>
    <w:rsid w:val="00F825DD"/>
    <w:rsid w:val="00FA2194"/>
    <w:rsid w:val="00FB42B7"/>
    <w:rsid w:val="00FB74D4"/>
    <w:rsid w:val="00FD2183"/>
    <w:rsid w:val="00FD4460"/>
    <w:rsid w:val="00FE5EC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5E59"/>
  <w15:docId w15:val="{045F19B3-6D24-2C4D-A0ED-BA15D9F4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E82526"/>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E82526"/>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E82526"/>
    <w:pPr>
      <w:widowControl/>
      <w:tabs>
        <w:tab w:val="num" w:pos="6480"/>
      </w:tabs>
      <w:spacing w:before="240" w:after="60"/>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semiHidden/>
    <w:rsid w:val="00E82526"/>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E82526"/>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E82526"/>
    <w:rPr>
      <w:rFonts w:asciiTheme="majorHAnsi" w:eastAsiaTheme="majorEastAsia" w:hAnsiTheme="majorHAnsi" w:cstheme="majorBidi"/>
      <w:lang w:val="en-US" w:eastAsia="en-US"/>
    </w:rPr>
  </w:style>
  <w:style w:type="character" w:customStyle="1" w:styleId="Ttulo1Car">
    <w:name w:val="Título 1 Car"/>
    <w:basedOn w:val="Fuentedeprrafopredeter"/>
    <w:link w:val="Ttulo1"/>
    <w:uiPriority w:val="9"/>
    <w:rsid w:val="00E82526"/>
    <w:rPr>
      <w:b/>
      <w:sz w:val="48"/>
      <w:szCs w:val="48"/>
    </w:rPr>
  </w:style>
  <w:style w:type="character" w:customStyle="1" w:styleId="Ttulo2Car">
    <w:name w:val="Título 2 Car"/>
    <w:basedOn w:val="Fuentedeprrafopredeter"/>
    <w:link w:val="Ttulo2"/>
    <w:uiPriority w:val="9"/>
    <w:semiHidden/>
    <w:rsid w:val="00E82526"/>
    <w:rPr>
      <w:b/>
      <w:sz w:val="36"/>
      <w:szCs w:val="36"/>
    </w:rPr>
  </w:style>
  <w:style w:type="character" w:customStyle="1" w:styleId="Ttulo3Car">
    <w:name w:val="Título 3 Car"/>
    <w:basedOn w:val="Fuentedeprrafopredeter"/>
    <w:link w:val="Ttulo3"/>
    <w:uiPriority w:val="9"/>
    <w:semiHidden/>
    <w:rsid w:val="00E82526"/>
    <w:rPr>
      <w:b/>
      <w:sz w:val="28"/>
      <w:szCs w:val="28"/>
    </w:rPr>
  </w:style>
  <w:style w:type="character" w:customStyle="1" w:styleId="Ttulo4Car">
    <w:name w:val="Título 4 Car"/>
    <w:basedOn w:val="Fuentedeprrafopredeter"/>
    <w:link w:val="Ttulo4"/>
    <w:uiPriority w:val="9"/>
    <w:semiHidden/>
    <w:rsid w:val="00E82526"/>
    <w:rPr>
      <w:b/>
      <w:sz w:val="24"/>
      <w:szCs w:val="24"/>
    </w:rPr>
  </w:style>
  <w:style w:type="character" w:customStyle="1" w:styleId="Ttulo5Car">
    <w:name w:val="Título 5 Car"/>
    <w:basedOn w:val="Fuentedeprrafopredeter"/>
    <w:link w:val="Ttulo5"/>
    <w:uiPriority w:val="9"/>
    <w:semiHidden/>
    <w:rsid w:val="00E82526"/>
    <w:rPr>
      <w:b/>
    </w:rPr>
  </w:style>
  <w:style w:type="character" w:customStyle="1" w:styleId="Ttulo6Car">
    <w:name w:val="Título 6 Car"/>
    <w:basedOn w:val="Fuentedeprrafopredeter"/>
    <w:link w:val="Ttulo6"/>
    <w:rsid w:val="00E82526"/>
    <w:rPr>
      <w:b/>
      <w:sz w:val="20"/>
      <w:szCs w:val="20"/>
    </w:rPr>
  </w:style>
  <w:style w:type="paragraph" w:styleId="Textodeglobo">
    <w:name w:val="Balloon Text"/>
    <w:basedOn w:val="Normal"/>
    <w:link w:val="TextodegloboCar"/>
    <w:uiPriority w:val="99"/>
    <w:semiHidden/>
    <w:unhideWhenUsed/>
    <w:rsid w:val="00FA21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194"/>
    <w:rPr>
      <w:rFonts w:ascii="Segoe UI" w:hAnsi="Segoe UI" w:cs="Segoe UI"/>
      <w:sz w:val="18"/>
      <w:szCs w:val="18"/>
    </w:rPr>
  </w:style>
  <w:style w:type="paragraph" w:styleId="Encabezado">
    <w:name w:val="header"/>
    <w:basedOn w:val="Normal"/>
    <w:link w:val="EncabezadoCar"/>
    <w:uiPriority w:val="99"/>
    <w:unhideWhenUsed/>
    <w:rsid w:val="00FA2194"/>
    <w:pPr>
      <w:tabs>
        <w:tab w:val="center" w:pos="4252"/>
        <w:tab w:val="right" w:pos="8504"/>
      </w:tabs>
    </w:pPr>
  </w:style>
  <w:style w:type="character" w:customStyle="1" w:styleId="EncabezadoCar">
    <w:name w:val="Encabezado Car"/>
    <w:basedOn w:val="Fuentedeprrafopredeter"/>
    <w:link w:val="Encabezado"/>
    <w:uiPriority w:val="99"/>
    <w:rsid w:val="00FA2194"/>
  </w:style>
  <w:style w:type="paragraph" w:styleId="Piedepgina">
    <w:name w:val="footer"/>
    <w:basedOn w:val="Normal"/>
    <w:link w:val="PiedepginaCar"/>
    <w:uiPriority w:val="99"/>
    <w:unhideWhenUsed/>
    <w:rsid w:val="00FA2194"/>
    <w:pPr>
      <w:tabs>
        <w:tab w:val="center" w:pos="4252"/>
        <w:tab w:val="right" w:pos="8504"/>
      </w:tabs>
    </w:pPr>
  </w:style>
  <w:style w:type="character" w:customStyle="1" w:styleId="PiedepginaCar">
    <w:name w:val="Pie de página Car"/>
    <w:basedOn w:val="Fuentedeprrafopredeter"/>
    <w:link w:val="Piedepgina"/>
    <w:uiPriority w:val="99"/>
    <w:rsid w:val="00FA2194"/>
  </w:style>
  <w:style w:type="paragraph" w:styleId="Textoindependiente">
    <w:name w:val="Body Text"/>
    <w:basedOn w:val="Normal"/>
    <w:link w:val="TextoindependienteCar"/>
    <w:uiPriority w:val="1"/>
    <w:qFormat/>
    <w:rsid w:val="00FB42B7"/>
    <w:pPr>
      <w:autoSpaceDE w:val="0"/>
      <w:autoSpaceDN w:val="0"/>
    </w:pPr>
    <w:rPr>
      <w:rFonts w:ascii="Cambria" w:eastAsia="Cambria" w:hAnsi="Cambria" w:cs="Cambria"/>
      <w:sz w:val="24"/>
      <w:szCs w:val="24"/>
      <w:lang w:eastAsia="en-US"/>
    </w:rPr>
  </w:style>
  <w:style w:type="character" w:customStyle="1" w:styleId="TextoindependienteCar">
    <w:name w:val="Texto independiente Car"/>
    <w:basedOn w:val="Fuentedeprrafopredeter"/>
    <w:link w:val="Textoindependiente"/>
    <w:uiPriority w:val="1"/>
    <w:rsid w:val="00FB42B7"/>
    <w:rPr>
      <w:rFonts w:ascii="Cambria" w:eastAsia="Cambria" w:hAnsi="Cambria" w:cs="Cambria"/>
      <w:sz w:val="24"/>
      <w:szCs w:val="24"/>
      <w:lang w:eastAsia="en-US"/>
    </w:rPr>
  </w:style>
  <w:style w:type="character" w:styleId="Refdecomentario">
    <w:name w:val="annotation reference"/>
    <w:basedOn w:val="Fuentedeprrafopredeter"/>
    <w:uiPriority w:val="99"/>
    <w:semiHidden/>
    <w:unhideWhenUsed/>
    <w:rsid w:val="003D7039"/>
    <w:rPr>
      <w:sz w:val="16"/>
      <w:szCs w:val="16"/>
    </w:rPr>
  </w:style>
  <w:style w:type="paragraph" w:styleId="Textocomentario">
    <w:name w:val="annotation text"/>
    <w:basedOn w:val="Normal"/>
    <w:link w:val="TextocomentarioCar"/>
    <w:uiPriority w:val="99"/>
    <w:semiHidden/>
    <w:unhideWhenUsed/>
    <w:rsid w:val="003D7039"/>
    <w:rPr>
      <w:sz w:val="20"/>
      <w:szCs w:val="20"/>
    </w:rPr>
  </w:style>
  <w:style w:type="character" w:customStyle="1" w:styleId="TextocomentarioCar">
    <w:name w:val="Texto comentario Car"/>
    <w:basedOn w:val="Fuentedeprrafopredeter"/>
    <w:link w:val="Textocomentario"/>
    <w:uiPriority w:val="99"/>
    <w:semiHidden/>
    <w:rsid w:val="003D7039"/>
    <w:rPr>
      <w:sz w:val="20"/>
      <w:szCs w:val="20"/>
    </w:rPr>
  </w:style>
  <w:style w:type="paragraph" w:styleId="Asuntodelcomentario">
    <w:name w:val="annotation subject"/>
    <w:basedOn w:val="Textocomentario"/>
    <w:next w:val="Textocomentario"/>
    <w:link w:val="AsuntodelcomentarioCar"/>
    <w:uiPriority w:val="99"/>
    <w:semiHidden/>
    <w:unhideWhenUsed/>
    <w:rsid w:val="0020287A"/>
    <w:rPr>
      <w:b/>
      <w:bCs/>
    </w:rPr>
  </w:style>
  <w:style w:type="character" w:customStyle="1" w:styleId="AsuntodelcomentarioCar">
    <w:name w:val="Asunto del comentario Car"/>
    <w:basedOn w:val="TextocomentarioCar"/>
    <w:link w:val="Asuntodelcomentario"/>
    <w:uiPriority w:val="99"/>
    <w:semiHidden/>
    <w:rsid w:val="00202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445">
      <w:bodyDiv w:val="1"/>
      <w:marLeft w:val="0"/>
      <w:marRight w:val="0"/>
      <w:marTop w:val="0"/>
      <w:marBottom w:val="0"/>
      <w:divBdr>
        <w:top w:val="none" w:sz="0" w:space="0" w:color="auto"/>
        <w:left w:val="none" w:sz="0" w:space="0" w:color="auto"/>
        <w:bottom w:val="none" w:sz="0" w:space="0" w:color="auto"/>
        <w:right w:val="none" w:sz="0" w:space="0" w:color="auto"/>
      </w:divBdr>
    </w:div>
    <w:div w:id="181360290">
      <w:bodyDiv w:val="1"/>
      <w:marLeft w:val="0"/>
      <w:marRight w:val="0"/>
      <w:marTop w:val="0"/>
      <w:marBottom w:val="0"/>
      <w:divBdr>
        <w:top w:val="none" w:sz="0" w:space="0" w:color="auto"/>
        <w:left w:val="none" w:sz="0" w:space="0" w:color="auto"/>
        <w:bottom w:val="none" w:sz="0" w:space="0" w:color="auto"/>
        <w:right w:val="none" w:sz="0" w:space="0" w:color="auto"/>
      </w:divBdr>
    </w:div>
    <w:div w:id="1497846053">
      <w:bodyDiv w:val="1"/>
      <w:marLeft w:val="0"/>
      <w:marRight w:val="0"/>
      <w:marTop w:val="0"/>
      <w:marBottom w:val="0"/>
      <w:divBdr>
        <w:top w:val="none" w:sz="0" w:space="0" w:color="auto"/>
        <w:left w:val="none" w:sz="0" w:space="0" w:color="auto"/>
        <w:bottom w:val="none" w:sz="0" w:space="0" w:color="auto"/>
        <w:right w:val="none" w:sz="0" w:space="0" w:color="auto"/>
      </w:divBdr>
    </w:div>
    <w:div w:id="1801267277">
      <w:bodyDiv w:val="1"/>
      <w:marLeft w:val="0"/>
      <w:marRight w:val="0"/>
      <w:marTop w:val="0"/>
      <w:marBottom w:val="0"/>
      <w:divBdr>
        <w:top w:val="none" w:sz="0" w:space="0" w:color="auto"/>
        <w:left w:val="none" w:sz="0" w:space="0" w:color="auto"/>
        <w:bottom w:val="none" w:sz="0" w:space="0" w:color="auto"/>
        <w:right w:val="none" w:sz="0" w:space="0" w:color="auto"/>
      </w:divBdr>
    </w:div>
    <w:div w:id="1812402994">
      <w:bodyDiv w:val="1"/>
      <w:marLeft w:val="0"/>
      <w:marRight w:val="0"/>
      <w:marTop w:val="0"/>
      <w:marBottom w:val="0"/>
      <w:divBdr>
        <w:top w:val="none" w:sz="0" w:space="0" w:color="auto"/>
        <w:left w:val="none" w:sz="0" w:space="0" w:color="auto"/>
        <w:bottom w:val="none" w:sz="0" w:space="0" w:color="auto"/>
        <w:right w:val="none" w:sz="0" w:space="0" w:color="auto"/>
      </w:divBdr>
    </w:div>
    <w:div w:id="18987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Usuario</cp:lastModifiedBy>
  <cp:revision>3</cp:revision>
  <cp:lastPrinted>2023-03-08T00:13:00Z</cp:lastPrinted>
  <dcterms:created xsi:type="dcterms:W3CDTF">2023-03-08T00:09:00Z</dcterms:created>
  <dcterms:modified xsi:type="dcterms:W3CDTF">2023-03-08T00:19:00Z</dcterms:modified>
</cp:coreProperties>
</file>